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Ind w:w="10" w:type="dxa"/>
        <w:tblCellMar>
          <w:left w:w="10" w:type="dxa"/>
          <w:right w:w="10" w:type="dxa"/>
        </w:tblCellMar>
        <w:tblLook w:val="0000" w:firstRow="0" w:lastRow="0" w:firstColumn="0" w:lastColumn="0" w:noHBand="0" w:noVBand="0"/>
      </w:tblPr>
      <w:tblGrid>
        <w:gridCol w:w="4819"/>
        <w:gridCol w:w="4819"/>
      </w:tblGrid>
      <w:tr w:rsidR="00075DAB" w:rsidRPr="00075DAB" w:rsidTr="00AE756F">
        <w:tc>
          <w:tcPr>
            <w:tcW w:w="2500" w:type="pct"/>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Қазақстан Республикасы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Білім және ғылым</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Министрлігі</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Д.Серікбаев атындағы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ШҚМТУ</w:t>
            </w:r>
          </w:p>
        </w:tc>
        <w:tc>
          <w:tcPr>
            <w:tcW w:w="2500" w:type="pct"/>
          </w:tcPr>
          <w:p w:rsidR="00075DAB" w:rsidRPr="00075DAB" w:rsidRDefault="00075DAB" w:rsidP="00075DAB">
            <w:pPr>
              <w:spacing w:after="0" w:line="240" w:lineRule="auto"/>
              <w:jc w:val="right"/>
              <w:rPr>
                <w:rFonts w:ascii="Times New Roman" w:hAnsi="Times New Roman" w:cs="Times New Roman"/>
                <w:sz w:val="24"/>
                <w:szCs w:val="24"/>
              </w:rPr>
            </w:pPr>
            <w:r w:rsidRPr="00075DAB">
              <w:rPr>
                <w:rFonts w:ascii="Times New Roman" w:hAnsi="Times New Roman" w:cs="Times New Roman"/>
                <w:sz w:val="24"/>
                <w:szCs w:val="24"/>
              </w:rPr>
              <w:t>Министерство</w:t>
            </w:r>
          </w:p>
          <w:p w:rsidR="00075DAB" w:rsidRPr="00075DAB" w:rsidRDefault="00075DAB" w:rsidP="00075DAB">
            <w:pPr>
              <w:spacing w:after="0" w:line="240" w:lineRule="auto"/>
              <w:jc w:val="right"/>
              <w:rPr>
                <w:rFonts w:ascii="Times New Roman" w:hAnsi="Times New Roman" w:cs="Times New Roman"/>
                <w:sz w:val="24"/>
                <w:szCs w:val="24"/>
              </w:rPr>
            </w:pPr>
            <w:r w:rsidRPr="00075DAB">
              <w:rPr>
                <w:rFonts w:ascii="Times New Roman" w:hAnsi="Times New Roman" w:cs="Times New Roman"/>
                <w:sz w:val="24"/>
                <w:szCs w:val="24"/>
              </w:rPr>
              <w:t>образования и науки</w:t>
            </w:r>
          </w:p>
          <w:p w:rsidR="00075DAB" w:rsidRPr="00075DAB" w:rsidRDefault="00075DAB" w:rsidP="00075DAB">
            <w:pPr>
              <w:spacing w:after="0" w:line="240" w:lineRule="auto"/>
              <w:jc w:val="right"/>
              <w:rPr>
                <w:rFonts w:ascii="Times New Roman" w:hAnsi="Times New Roman" w:cs="Times New Roman"/>
                <w:sz w:val="24"/>
                <w:szCs w:val="24"/>
              </w:rPr>
            </w:pPr>
            <w:r w:rsidRPr="00075DAB">
              <w:rPr>
                <w:rFonts w:ascii="Times New Roman" w:hAnsi="Times New Roman" w:cs="Times New Roman"/>
                <w:sz w:val="24"/>
                <w:szCs w:val="24"/>
              </w:rPr>
              <w:t>Республики Казахстан</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right"/>
              <w:rPr>
                <w:rFonts w:ascii="Times New Roman" w:hAnsi="Times New Roman" w:cs="Times New Roman"/>
                <w:sz w:val="24"/>
                <w:szCs w:val="24"/>
              </w:rPr>
            </w:pPr>
            <w:r w:rsidRPr="00075DAB">
              <w:rPr>
                <w:rFonts w:ascii="Times New Roman" w:hAnsi="Times New Roman" w:cs="Times New Roman"/>
                <w:sz w:val="24"/>
                <w:szCs w:val="24"/>
              </w:rPr>
              <w:t>ВКГТУ</w:t>
            </w:r>
          </w:p>
          <w:p w:rsidR="00075DAB" w:rsidRPr="00075DAB" w:rsidRDefault="00075DAB" w:rsidP="00075DAB">
            <w:pPr>
              <w:spacing w:after="0" w:line="240" w:lineRule="auto"/>
              <w:jc w:val="right"/>
              <w:rPr>
                <w:rFonts w:ascii="Times New Roman" w:hAnsi="Times New Roman" w:cs="Times New Roman"/>
                <w:sz w:val="24"/>
                <w:szCs w:val="24"/>
              </w:rPr>
            </w:pPr>
            <w:r w:rsidRPr="00075DAB">
              <w:rPr>
                <w:rFonts w:ascii="Times New Roman" w:hAnsi="Times New Roman" w:cs="Times New Roman"/>
                <w:sz w:val="24"/>
                <w:szCs w:val="24"/>
              </w:rPr>
              <w:t>им.Д.Серикбаева</w:t>
            </w:r>
          </w:p>
        </w:tc>
      </w:tr>
    </w:tbl>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БЕКІТЕМІН / УТВЕРЖДАЮ:</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БжКМ даканы / Декан ШБиП:</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_____________ Мадиярова Э.С.</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_____________ </w:t>
      </w:r>
      <w:r w:rsidR="00267299">
        <w:rPr>
          <w:rFonts w:ascii="Times New Roman" w:hAnsi="Times New Roman" w:cs="Times New Roman"/>
          <w:sz w:val="24"/>
          <w:szCs w:val="24"/>
        </w:rPr>
        <w:t>2020</w:t>
      </w:r>
      <w:r w:rsidRPr="00075DAB">
        <w:rPr>
          <w:rFonts w:ascii="Times New Roman" w:hAnsi="Times New Roman" w:cs="Times New Roman"/>
          <w:sz w:val="24"/>
          <w:szCs w:val="24"/>
        </w:rPr>
        <w:t xml:space="preserve"> ж./г.</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ҚР КӘСІПКЕРЛІК ҚҰҚЫҒЫ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Жұмыс оқу бағдарламасы (силлабус)</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ПРЕДПРИНИМАТЕЛЬСКОЕ ПРАВО РК</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Рабочая учебная программа (силлабус)</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Білім беру бағдарламасы / Образовательная программа: 5B042000 Сәулет / Архитектура, 5B071300 Көлік, көліктік техника және технологиялар / Транспорт, транспортная техника и технологии, 5B072400 Технологиялық машиналар және жабдықтар (сала бойынша) / Технологические машины и оборудование (по отраслям), 5B050700 Менеджмент / Менеджмент, 5B051100 Маркетинг / Маркетинг, 5B070500 Математикалық және компьютерлік модельдеу / Математическое и компьютерное моделирование, 5B071600 Аспап жасау / Приборостроение, 5B070600 Геология және пайдалы қазбалар кен орнын барлау / Геология и разведка месторождений полезных ископаемых, 5B070700 Тау-кен ісі / Горное дело, 5B073100 Қоршаған ортаны қорғау және өмір тіршілігінің қауіпсіздігі / Безопасность жизнедеятельности и защита окружающей среды, 5B042100 Дизайн / Дизайн, 5B050700 Менеджмент / Менеджмент, 5B051100 Маркетинг / Маркетинг, 5B012000 Кәсіптік оқыту / Профессиональное обучение, 5B072900 Құрылыс / Строительство, 5B073000 Құрылыс материалдарын, бұйымдарын және құрастырылымдарын өндіру / Производство строительных материалов, изделий и конструкций, 5B073200 Стандарттау және сретификаттау  (салалар бойынша) / Стандартизация и сертификация (по отраслям), 5B074500 Көлік құрылысы / Транспортное строительство, 5B071200 Машина жасау / </w:t>
      </w:r>
      <w:r w:rsidRPr="00075DAB">
        <w:rPr>
          <w:rFonts w:ascii="Times New Roman" w:hAnsi="Times New Roman" w:cs="Times New Roman"/>
          <w:sz w:val="24"/>
          <w:szCs w:val="24"/>
        </w:rPr>
        <w:lastRenderedPageBreak/>
        <w:t>Машиностроение, 5B080500 Су ресурстары және суды пайдалану / Водные ресурсы и водопользование, 5B080700 Орман ресурстары және орман шаруашылығы / Лесные ресурсы и лесоводство, 5B090100 Көлікті пайдалану және жүк қозғалысы мен тасымалдауды ұйымдастыру / Организация перевозок, движения и эксплуатация транспорта, 5B071100 Геодезия және картография / Геодезия и картография, 5B090300 Жерге орналастыру / Землеустройство, 5B090700 Кадастр / Кадастр, 5B050600 Экономика / Экономика, 5B050800 Есеп және аудит / Учет и аудит, 5B050900 Қаржы / Финансы, 5B070200 Автоматтандыру және басқару / Автоматизация и управление, 5B071800 Электр энергетикасы / Электроэнергетика, 5B071900 Радиотехника, электроника және телекоммуникациялар / Радиотехника, электроника и телекоммуникации, 5B072300 Техникалық физика / Техническая физика, 5B072300 Техникалық физика / Техническая физика</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Пәндерінің коды / Код дисциплины: KRKK3222 (5B050600), PP3227 (5B070500), PPRK 2202 (5B051100), PPRK2209 (5B071900), PPRK2211 (5B072300, 5B073000), PPRK2212 (5B071100), PPRK2213 (5B072900, 5B074500, 5B090100, 5B090700), PPRK2214 (5B012000), PPRK2216 (5B050800, 5B090300), PPRK2217 (5B080700), PPRK2218 (5B050900), PPRK3202 (5B050700, 5B070200, 5B070600, 5B071200, 5B071600, 5B071800, 5B072300, 5B073100, 5B073200, 5B080500), PPRK3212 (5B070700), PPRK3220 (5B072400), PPRK3223 (5B071300), PPRK3231 (5B042000), PPRK3235 (5B042100)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Кредиттер саны / Количество кредитов: 3 (5B012000, 5B042000, 5B042100, 5B050800, 5B050900, 5B070200, 5B070500, 5B070600, 5B070700, 5B071100, 5B071200, 5B071300, 5B071600, 5B071800, 5B071900, 5B072400, 5B072900, 5B073000, 5B073100, 5B073200, 5B074500, 5B080500, 5B080700, 5B090100, 5B090300, 5B090700), 5 (5B050600), 6 (5B050700, 5B051100, 5B072300)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Цикл / Цикл: БП / БД</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Компонент / Компонент: ТК / КВ</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Өскемен, 20</w:t>
      </w:r>
      <w:r w:rsidR="00AE756F">
        <w:rPr>
          <w:rFonts w:ascii="Times New Roman" w:hAnsi="Times New Roman" w:cs="Times New Roman"/>
          <w:sz w:val="24"/>
          <w:szCs w:val="24"/>
        </w:rPr>
        <w:t>19</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Усть-Каменогорск, 20</w:t>
      </w:r>
      <w:r w:rsidR="003D4B4A">
        <w:rPr>
          <w:rFonts w:ascii="Times New Roman" w:hAnsi="Times New Roman" w:cs="Times New Roman"/>
          <w:sz w:val="24"/>
          <w:szCs w:val="24"/>
        </w:rPr>
        <w:t>20</w:t>
      </w:r>
      <w:r w:rsidRPr="00075DAB">
        <w:rPr>
          <w:rFonts w:ascii="Times New Roman" w:hAnsi="Times New Roman" w:cs="Times New Roman"/>
          <w:sz w:val="24"/>
          <w:szCs w:val="24"/>
        </w:rPr>
        <w:br w:type="page"/>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Рабочая учебная программа (силлабус) разработана в школе «ШБиП»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Мектептің оқу-әдістемелік кеңесімен мақұлданған</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Одобрено учебно-методическим советом школы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Төрағасы / Председатель</w:t>
      </w:r>
      <w:r w:rsidRPr="00075DAB">
        <w:rPr>
          <w:rFonts w:ascii="Times New Roman" w:hAnsi="Times New Roman" w:cs="Times New Roman"/>
          <w:sz w:val="24"/>
          <w:szCs w:val="24"/>
        </w:rPr>
        <w:tab/>
        <w:t>Кабдулшарипова А.М.</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Күні / дата    00.00.20</w:t>
      </w:r>
      <w:r w:rsidR="0008164A">
        <w:rPr>
          <w:rFonts w:ascii="Times New Roman" w:hAnsi="Times New Roman" w:cs="Times New Roman"/>
          <w:sz w:val="24"/>
          <w:szCs w:val="24"/>
        </w:rPr>
        <w:t>20</w:t>
      </w:r>
      <w:bookmarkStart w:id="0" w:name="_GoBack"/>
      <w:bookmarkEnd w:id="0"/>
      <w:r w:rsidRPr="00075DAB">
        <w:rPr>
          <w:rFonts w:ascii="Times New Roman" w:hAnsi="Times New Roman" w:cs="Times New Roman"/>
          <w:sz w:val="24"/>
          <w:szCs w:val="24"/>
        </w:rPr>
        <w:t xml:space="preserve"> г.   хаттама / протокол 00</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Оқу бағдарламасының басшысы /</w:t>
      </w:r>
      <w:r w:rsidRPr="00075DAB">
        <w:rPr>
          <w:rFonts w:ascii="Times New Roman" w:hAnsi="Times New Roman" w:cs="Times New Roman"/>
          <w:sz w:val="24"/>
          <w:szCs w:val="24"/>
        </w:rPr>
        <w:tab/>
        <w:t>Азаматкызы С.</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Руководитель образовательной программы</w:t>
      </w:r>
      <w:r w:rsidRPr="00075DAB">
        <w:rPr>
          <w:rFonts w:ascii="Times New Roman" w:hAnsi="Times New Roman" w:cs="Times New Roman"/>
          <w:sz w:val="24"/>
          <w:szCs w:val="24"/>
        </w:rPr>
        <w:tab/>
        <w:t>5B072400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Айтказина А.К.</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5B072900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Амралинова Б.Б.</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5B070600, 5B070700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Асангалиев Е.А.</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5B080500, 5B080700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Бакланов А.Е.</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5B070200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Болатова А.Б.</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5B071900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Варавин Е.В.</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5B050800, 5B050900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Галкина Д.К.</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5B073000, 5B073200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Гусаренко Ю.Д.</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5B090300, 5B090700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Ескермесов Д.К.</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5B072300, 5B072300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Идришева Ж.К.</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5B073100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ab/>
        <w:t>Ислям Г.И.</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5B050600, 5B050700, 5B050700, 5B051100, 5B051100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Каменских Л.В.</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5B042000, 5B042100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Капаева С.Д.</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5B071200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Малгаждаров Е.А.</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5B071600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Машекенова А.Х.</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5B090100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Муздыбаев М.С.</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5B071300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Мухамедова Р.О.</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5B070500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Отческая И.Б.</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5B012000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Раимбекова А.</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5B074500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Рахымбердина М.Е.</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5B071100</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Сарсенова А.А.</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5B071800</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Әзірлеген / Разработал</w:t>
      </w:r>
      <w:r w:rsidRPr="00075DAB">
        <w:rPr>
          <w:rFonts w:ascii="Times New Roman" w:hAnsi="Times New Roman" w:cs="Times New Roman"/>
          <w:sz w:val="24"/>
          <w:szCs w:val="24"/>
        </w:rPr>
        <w:tab/>
        <w:t>Сидоренко Т.В.</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(Аты-жөні, лауазымы) / (ФИО, должность)</w:t>
      </w:r>
      <w:r w:rsidRPr="00075DAB">
        <w:rPr>
          <w:rFonts w:ascii="Times New Roman" w:hAnsi="Times New Roman" w:cs="Times New Roman"/>
          <w:sz w:val="24"/>
          <w:szCs w:val="24"/>
        </w:rPr>
        <w:tab/>
        <w:t>Доцент / Доцент</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Токсанбаев А.А.</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ab/>
        <w:t>Аға оқытушы / Старший преподаватель</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КЕЛІСІЛДІ / СОГЛАСОВАНО:</w:t>
      </w: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ИМ деканы / Декан ШИ</w:t>
      </w:r>
      <w:r w:rsidRPr="00075DAB">
        <w:rPr>
          <w:rFonts w:ascii="Times New Roman" w:hAnsi="Times New Roman" w:cs="Times New Roman"/>
          <w:sz w:val="24"/>
          <w:szCs w:val="24"/>
        </w:rPr>
        <w:tab/>
        <w:t>Акаев А.М.</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ЖТҒжҚОМ деканы / Декан ШНЗиОС</w:t>
      </w:r>
      <w:r w:rsidRPr="00075DAB">
        <w:rPr>
          <w:rFonts w:ascii="Times New Roman" w:hAnsi="Times New Roman" w:cs="Times New Roman"/>
          <w:sz w:val="24"/>
          <w:szCs w:val="24"/>
        </w:rPr>
        <w:tab/>
        <w:t>Амралинова Б.Б.</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АТжЗЖМ деканы / Декан ШИТиИС</w:t>
      </w:r>
      <w:r w:rsidRPr="00075DAB">
        <w:rPr>
          <w:rFonts w:ascii="Times New Roman" w:hAnsi="Times New Roman" w:cs="Times New Roman"/>
          <w:sz w:val="24"/>
          <w:szCs w:val="24"/>
        </w:rPr>
        <w:tab/>
        <w:t>Кумаргажанова С.К.</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tabs>
          <w:tab w:val="left" w:pos="6500"/>
        </w:tabs>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СҚжДМ деканы / Декан ШАСиД</w:t>
      </w:r>
      <w:r w:rsidRPr="00075DAB">
        <w:rPr>
          <w:rFonts w:ascii="Times New Roman" w:hAnsi="Times New Roman" w:cs="Times New Roman"/>
          <w:sz w:val="24"/>
          <w:szCs w:val="24"/>
        </w:rPr>
        <w:tab/>
        <w:t>Руденко О.В.</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br w:type="page"/>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lastRenderedPageBreak/>
        <w:t>1 ПӘННІҢ СИПАТТАМАСЫ, ОНЫҢ ОҚУ ҮРДІСІНДЕГІ ОРНЫ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 ХАРАКТЕРИСТИКА ДИСЦИПЛИНЫ, ЕЕ МЕСТО В УЧЕБНОМ ПРОЦЕССЕ</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1.1 Пәннің қысқаша сипаттамасы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1.1 Краткое описание дисциплины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Кәсікерлік құқық кешенді пән. Ол шаруашылық қызметімен айналысатын субъектілердің экономикалық қызметі саласындағы қоғамдық қатынастарды (коммерциялық қатынастар) және олармен тығыз байланысты коммерциялық емес қатынастарды зерттейді.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Данная учебная дисциплина формирует у студентов комплексное представление о системе действующего права и законодательства, регулирующего предпринимательскую деятельность на современном этапе; а также направлена на приобретение навыков применять правовые нормы в практической деятельности</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1.2 Пәнді оқытудың мақсаты мен міндеттері</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1.2 Цель и задачи изучения дисциплины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Пәнді оқытудың мақсаты: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1. Пәннің мақсаттары кәсіпкерлік қызметімен байланысты ұғымдармен таныстыру; кәсіпкерлік қатынастарды дұрыс және сауатты құру бағдарларын көрсету; кәсіпкерлік шарттарды заңды жағынан дұрыс жасауын үйрету; кәсіпкерлік қатынастардың ерекшеліктерін және оларды қорғау мүмкіндіктерін көрсету болып табылады.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Цель изучения дисциплины: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Изучение дисциплины «Предпринимательское право РК» позволит выпускникам повысить и расширить правовые знания в сфере экономики и применять их в профессиональной деятельности</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Пәнді оқытудың міндеттері: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- 1. Пәннің міндеттері студенттерді кәсіпкерлік қатынастар саласындағы нормативтік құқықтық актілермен пайдалана білуге үйрету, нақты жағдайларда дұрыс шешім қабылдау дағдысын қалыптастыру</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Задачи изучения дисциплины: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Предполагает формирование и развитие общего представления и знаний о функционировании рыночной экономики, как системы общественных отношений, основанной на конституционных и иных правовых нормах, закрепляющих определенный тип взаимоотношений между человеком-гражданином-предпринимателем, гражданским обществом и государством.</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1.3 Оқыту қортындысы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1.3 Результаты обучения</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Оқыту нәтижелері Дублиндік дескрипторлар негізінде білім берудің тиісті деңгейіндегі құзыреттер арқылы көрсетіледі.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Результаты обучения определяются на основе Дублинских дескрипторов соответствующего уровня образования и выражаются через компетенции.</w:t>
      </w:r>
    </w:p>
    <w:p w:rsidR="00075DAB" w:rsidRPr="00075DAB" w:rsidRDefault="00075DAB" w:rsidP="00075DAB">
      <w:pPr>
        <w:spacing w:after="0" w:line="240" w:lineRule="auto"/>
        <w:rPr>
          <w:rFonts w:ascii="Times New Roman" w:hAnsi="Times New Roman" w:cs="Times New Roman"/>
          <w:sz w:val="24"/>
          <w:szCs w:val="24"/>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57"/>
        <w:gridCol w:w="3884"/>
        <w:gridCol w:w="3597"/>
      </w:tblGrid>
      <w:tr w:rsidR="00075DAB" w:rsidRPr="00075DAB" w:rsidTr="00AE756F">
        <w:trPr>
          <w:tblHeader/>
        </w:trPr>
        <w:tc>
          <w:tcPr>
            <w:tcW w:w="1119" w:type="pct"/>
            <w:vMerge w:val="restar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Қалыптасатын негізгі құзыреттер</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Формируемые ключевые компетенции</w:t>
            </w:r>
          </w:p>
        </w:tc>
        <w:tc>
          <w:tcPr>
            <w:tcW w:w="0" w:type="auto"/>
            <w:gridSpan w:val="2"/>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Оқыту нәтижелері (түйінді құзыреттілік бірліктері)</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Результаты обучения (единицы ключевых компетенций)</w:t>
            </w:r>
          </w:p>
        </w:tc>
      </w:tr>
      <w:tr w:rsidR="00075DAB" w:rsidRPr="00075DAB" w:rsidTr="00AE756F">
        <w:trPr>
          <w:tblHeader/>
        </w:trPr>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c>
          <w:tcPr>
            <w:tcW w:w="2015"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білім бағдарламасы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образовательной программы</w:t>
            </w:r>
          </w:p>
        </w:tc>
        <w:tc>
          <w:tcPr>
            <w:tcW w:w="1866"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пәндер</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дисциплины</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- 1Кәсікерлік құқық ғылымы саласында (Әлеуметтік, гумантиралық,экономикалық) кең көзқарас пен жоғары ойлау мәдениеті қалыптастыруға әсер ететін пәндерді меңгереді.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- 1.Қазіргі Қазақстан Экономикасының басқару талаптарына сәйкес тәжірбилелік дағдылар мен теорияларға ие, кәсіпкерлік қатынастар саласындағы нормативтік құқықтық актілермен пайдалана білуге үйрету</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- 1. Бизнес процесстерді басқарудағы кезінде ақпаратты қолдану мен талдаудың сапалық құқықтық әдістерін қолдануға қабілетті.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- 1.Іскерлік этика негізінде маркетингтік басқару және тиімді құқықтық шешімдерді қабылдауға қабілетті.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Кәсіби қызметте дамуының құқықтық нормаларды білу және түсіну.</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Знать и понимать: сущность и содержание: -основных понятий и категорий – рынок, рыночные экономические отношения, </w:t>
            </w:r>
            <w:r w:rsidRPr="00075DAB">
              <w:rPr>
                <w:rFonts w:ascii="Times New Roman" w:hAnsi="Times New Roman" w:cs="Times New Roman"/>
                <w:sz w:val="24"/>
                <w:szCs w:val="24"/>
              </w:rPr>
              <w:lastRenderedPageBreak/>
              <w:t>предпринимательская деятельность, предприниматель, предпринимательское право, принципы предпринимательского права, источники предпринимательского права, предмет предпринимательского права, метод предпринимательского права, предпринимательский договор, право на свободную конкуренцию; институтов предпринимательского права</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оперировать юридическими понятиями и категориями в сфере регулирования предпринимательской деятельности; анализировать юридические факты и возникающие в связи с ними предпринимательские правоотношения; анализировать, толковать и правильно применять правовые нормы предпринимательского законодательства.</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При разрешении конкретных вопросов грамотно анализировать и сопоставлять различные нормативно-правовые акты, разрешать правовые коллизии, тем самым, развивая способность правового мышления</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 понимать причины, условия и тенденции изменения правовой доктрины в сфере осуществления </w:t>
            </w:r>
            <w:r w:rsidRPr="00075DAB">
              <w:rPr>
                <w:rFonts w:ascii="Times New Roman" w:hAnsi="Times New Roman" w:cs="Times New Roman"/>
                <w:sz w:val="24"/>
                <w:szCs w:val="24"/>
              </w:rPr>
              <w:lastRenderedPageBreak/>
              <w:t>и регулирования предпринимательской деятельности; участвовать в разработке нормативно-правовых актов в соответствии с профилем своей профессиональной деятельности; осуществлять профессиональную деятельность на основе развитого правосознания, правового мышления и правовой культуры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 анализировать содержание НПА, регулирующих предпринимательскую деятельность; - составлять юридические документы, связанные с осуществлением и правовым обеспечением предпринимательской деятельности; - составлять договора в предпринимательской деятельности; -использовать нормы законодательства в сфере защиты законных прав субъектов предпринимательской деятельности</w:t>
            </w:r>
          </w:p>
        </w:tc>
      </w:tr>
    </w:tbl>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1.4 Пәнді игеруде қолданылатын білім беру технологиялары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1.4 Образовательные технологии, применяемые при освоении дисциплины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1.4.1 Негізгі білім беру технологиялары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1.4.1 Основные образовательные технологии</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Оқу сабақтарын өткізу кезінде мынадай білім беру технологияларын пайдалану көзделеді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- 1. проблемалық және жобалық-бағытталған оқыту технологиясы; 2. оқу зерттеу қызметінің технологиялары 3. коммуникациялық технологиялар (пікірталас, пресс-конференция, ми шабуылы, пікірсайыс және басқа белсенді нысандар мен әдістер)</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При проведении учебных занятий предусматривается использование следующих образовательных технологий:</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- 1. технология проблемно- и проектно-ориентированного обучения; 2. технологии учебно-исследовательской деятельности; 3. коммуникативные технологии (дискуссия, пресс-конференция, мозговой штурм, учебные дебаты и другие активные формы и методы)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1.4.2 Бейімделген білім беру технологиялары (инклюзивті оқыту)</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1.4.2 Адаптивные образовательные технологии (инклюзивное обучение)</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Арнайы дидактикалық материалдар жасауға арналған IT-технологиялар</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IT-технологии для создания специализированных дидактических материалов</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1.5 Пререквизиттер</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1.5 Пререквизиты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Математика I / Математика I (5B012000)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Көпшілік басқару / Публичное управление (5B071600, 5B071800)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Математика 1 / Математика 1 (5B012000)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Микроэкономика / Микроэкономика (5B050600)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Саясаттану / Политология (5B071800, 5B072400)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Кәсіпкерлік / Предпринимательство (5B070500, 5B070700, 5B071300, 5B073100)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Қазақстанның қазіргі заман тарихы / Современная история Казахстана (5B090300)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Әлеуметтану / Социология (5B070600)</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1.6 Постреквизиттер</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1.6 Постреквизиты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Сәулеттегі инновациялық қызмет, патент жүргізу         / Инновационная деятельность, патентоведение в архитектуре (5B042100)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Жаңартпашылық қызымет негіздері және бәсекеге қабілеттілік / Основы инновационной деятельности и конкурентоспособность (5B071300)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Инновациялық қызмет пен патенттанудың негіздері / Основы инновационной деятельности и патентоведения (5B090700)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 Экология негіздері және өмір тіршілігінің қауіпсіздігі / Основы экологии и безопасности жизнедеятельности (5B070200)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Еңбекті қорғау / Охрана труда (5B070200, 5B071100, 5B072400, 5B090700)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Кәсіпкерлік / Предпринимательство (5B090700)</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1.7 Пәннің еңбек сыйымдылығы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1.7 Трудоемкость дисциплины</w:t>
      </w:r>
    </w:p>
    <w:p w:rsidR="00075DAB" w:rsidRPr="00075DAB" w:rsidRDefault="00075DAB" w:rsidP="00075DAB">
      <w:pPr>
        <w:spacing w:after="0" w:line="240" w:lineRule="auto"/>
        <w:rPr>
          <w:rFonts w:ascii="Times New Roman" w:hAnsi="Times New Roman" w:cs="Times New Roman"/>
          <w:sz w:val="24"/>
          <w:szCs w:val="24"/>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47"/>
        <w:gridCol w:w="2891"/>
      </w:tblGrid>
      <w:tr w:rsidR="00075DAB" w:rsidRPr="00075DAB" w:rsidTr="00AE756F">
        <w:trPr>
          <w:tblHeader/>
        </w:trPr>
        <w:tc>
          <w:tcPr>
            <w:tcW w:w="3500" w:type="pct"/>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Жұмыс түрлері / Виды работ</w:t>
            </w:r>
          </w:p>
        </w:tc>
        <w:tc>
          <w:tcPr>
            <w:tcW w:w="150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сағат / часы</w:t>
            </w:r>
          </w:p>
        </w:tc>
      </w:tr>
      <w:tr w:rsidR="00075DAB" w:rsidRPr="00075DAB" w:rsidTr="00AE756F">
        <w:tc>
          <w:tcPr>
            <w:tcW w:w="0" w:type="auto"/>
            <w:gridSpan w:val="2"/>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 семестр</w:t>
            </w:r>
          </w:p>
        </w:tc>
      </w:tr>
      <w:tr w:rsidR="00075DAB" w:rsidRPr="00075DAB" w:rsidTr="00AE756F">
        <w:tc>
          <w:tcPr>
            <w:tcW w:w="0" w:type="auto"/>
            <w:gridSpan w:val="2"/>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i/>
                <w:sz w:val="24"/>
                <w:szCs w:val="24"/>
              </w:rPr>
              <w:t>5B012000, 5B042000, 5B042100, 5B050700, 5B050800, 5B050900, 5B051100, 5B070200, 5B070500, 5B070600, 5B070700, 5B071100, 5B071200, 5B071300, 5B071600, 5B071800, 5B071900, 5B072400, 5B072900, 5B073000, 5B073100, 5B073200, 5B074500, 5B080500, 5B080700, 5B090100, 5B090300, 5B090700</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Дәрістер / Лекции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Практикалық жұмыстар / Практические работы</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СӨЖО / СРОП</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 / СРО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Қорытынды бақылауды жүргізу нысаны /</w:t>
            </w:r>
            <w:r w:rsidRPr="00075DAB">
              <w:rPr>
                <w:rFonts w:ascii="Times New Roman" w:hAnsi="Times New Roman" w:cs="Times New Roman"/>
                <w:sz w:val="24"/>
                <w:szCs w:val="24"/>
              </w:rPr>
              <w:br/>
              <w:t>Форма проведения итогового контроля</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емтихан / экзамен</w:t>
            </w:r>
          </w:p>
        </w:tc>
      </w:tr>
      <w:tr w:rsidR="00075DAB" w:rsidRPr="00075DAB" w:rsidTr="00AE756F">
        <w:tc>
          <w:tcPr>
            <w:tcW w:w="0" w:type="auto"/>
            <w:gridSpan w:val="2"/>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i/>
                <w:sz w:val="24"/>
                <w:szCs w:val="24"/>
              </w:rPr>
              <w:t>5B072300</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Дәрістер / Лекции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Практикалық жұмыстар / Практические работы</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СӨЖО / СРОП</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 / СРО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Қорытынды бақылауды жүргізу нысаны /</w:t>
            </w:r>
            <w:r w:rsidRPr="00075DAB">
              <w:rPr>
                <w:rFonts w:ascii="Times New Roman" w:hAnsi="Times New Roman" w:cs="Times New Roman"/>
                <w:sz w:val="24"/>
                <w:szCs w:val="24"/>
              </w:rPr>
              <w:br/>
              <w:t>Форма проведения итогового контроля</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емтихан, емтихан / экзамен, экзамен</w:t>
            </w:r>
          </w:p>
        </w:tc>
      </w:tr>
      <w:tr w:rsidR="00075DAB" w:rsidRPr="00075DAB" w:rsidTr="00AE756F">
        <w:tc>
          <w:tcPr>
            <w:tcW w:w="0" w:type="auto"/>
            <w:gridSpan w:val="2"/>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i/>
                <w:sz w:val="24"/>
                <w:szCs w:val="24"/>
              </w:rPr>
              <w:t>5B050600</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Дәрістер / Лекции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Практикалық жұмыстар / Практические работы</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30</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СӨЖО / СРОП</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30</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 / СРО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75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Қорытынды бақылауды жүргізу нысаны /</w:t>
            </w:r>
            <w:r w:rsidRPr="00075DAB">
              <w:rPr>
                <w:rFonts w:ascii="Times New Roman" w:hAnsi="Times New Roman" w:cs="Times New Roman"/>
                <w:sz w:val="24"/>
                <w:szCs w:val="24"/>
              </w:rPr>
              <w:br/>
              <w:t>Форма проведения итогового контроля</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емтихан / экзамен</w:t>
            </w:r>
          </w:p>
        </w:tc>
      </w:tr>
      <w:tr w:rsidR="00075DAB" w:rsidRPr="00075DAB" w:rsidTr="00AE756F">
        <w:tc>
          <w:tcPr>
            <w:tcW w:w="0" w:type="auto"/>
            <w:gridSpan w:val="2"/>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 семестр</w:t>
            </w:r>
          </w:p>
        </w:tc>
      </w:tr>
      <w:tr w:rsidR="00075DAB" w:rsidRPr="00075DAB" w:rsidTr="00AE756F">
        <w:tc>
          <w:tcPr>
            <w:tcW w:w="0" w:type="auto"/>
            <w:gridSpan w:val="2"/>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i/>
                <w:sz w:val="24"/>
                <w:szCs w:val="24"/>
              </w:rPr>
              <w:t>5B050700, 5B051100</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Дәрістер / Лекции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Практикалық жұмыстар / Практические работы</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СӨЖО / СРОП</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СӨЖ / СРО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45</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Қорытынды бақылауды жүргізу нысаны /</w:t>
            </w:r>
            <w:r w:rsidRPr="00075DAB">
              <w:rPr>
                <w:rFonts w:ascii="Times New Roman" w:hAnsi="Times New Roman" w:cs="Times New Roman"/>
                <w:sz w:val="24"/>
                <w:szCs w:val="24"/>
              </w:rPr>
              <w:br/>
              <w:t>Форма проведения итогового контроля</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емтихан / экзамен</w:t>
            </w:r>
          </w:p>
        </w:tc>
      </w:tr>
    </w:tbl>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 ПӘННІҢ МАЗМҰНЫ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 СОДЕРЖАНИЕ ДИСЦИПЛИНЫ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2.1 Тақырыптық жоспар</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2.1 Тематический план</w:t>
      </w:r>
    </w:p>
    <w:p w:rsidR="00075DAB" w:rsidRPr="00075DAB" w:rsidRDefault="00075DAB" w:rsidP="00075DAB">
      <w:pPr>
        <w:spacing w:after="0" w:line="240" w:lineRule="auto"/>
        <w:rPr>
          <w:rFonts w:ascii="Times New Roman" w:hAnsi="Times New Roman" w:cs="Times New Roman"/>
          <w:sz w:val="24"/>
          <w:szCs w:val="24"/>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14"/>
        <w:gridCol w:w="1584"/>
        <w:gridCol w:w="1250"/>
      </w:tblGrid>
      <w:tr w:rsidR="00075DAB" w:rsidRPr="00075DAB" w:rsidTr="00AE756F">
        <w:trPr>
          <w:tblHeader/>
        </w:trPr>
        <w:tc>
          <w:tcPr>
            <w:tcW w:w="147"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w:t>
            </w:r>
          </w:p>
        </w:tc>
        <w:tc>
          <w:tcPr>
            <w:tcW w:w="3383"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Тақырыптың атауы және мазмұны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Наименование темы и ее содержание</w:t>
            </w:r>
          </w:p>
        </w:tc>
        <w:tc>
          <w:tcPr>
            <w:tcW w:w="818"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Еңбек сыйымдылығы сағат</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Трудоемкость в часах</w:t>
            </w:r>
          </w:p>
        </w:tc>
        <w:tc>
          <w:tcPr>
            <w:tcW w:w="653"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Әдебиетке сілтеме</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Ссылка на литературу</w:t>
            </w:r>
          </w:p>
        </w:tc>
      </w:tr>
      <w:tr w:rsidR="00075DAB" w:rsidRPr="00075DAB" w:rsidTr="00AE756F">
        <w:tc>
          <w:tcPr>
            <w:tcW w:w="0" w:type="auto"/>
            <w:gridSpan w:val="4"/>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 семестр</w:t>
            </w:r>
          </w:p>
        </w:tc>
      </w:tr>
      <w:tr w:rsidR="00075DAB" w:rsidRPr="00075DAB" w:rsidTr="00AE756F">
        <w:tc>
          <w:tcPr>
            <w:tcW w:w="0" w:type="auto"/>
            <w:gridSpan w:val="4"/>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Дәрістік сабақтар / Лекционные занятия</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1 тақырып. Кәсікерлік құқық: пәні, әдістері.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lang w:val="kk-KZ"/>
              </w:rPr>
              <w:t>Кәсікерлік құқық кайнар көздері.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1. Предпринимательское право РК: предмет и метод правового регулирования.</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Источники предпринимательского права.</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2 тақырып. Кәсікерлік құқық субъектілері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2. Субъекты предпринимательского права</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3 тақырып. Жеке кәсікерлік субъектілерінін ұйымдастыру, қайта ұйымластыру және жою</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3. Создание, реорганизация и ликвидация субъектов частного предпринимательства</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4 тақырып. Кәсіпкерлік қызмет саладағы мемлекеттік бақылау және қадағалау</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4. Государственный контроль и надзор в сфере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5 тақырып. Кәсіпкерлік құқықтағы рұқсатнамалар (лицензиялау) және хабарламалар</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5. Разрешения (лицензирование) и уведомления в предпринимательском праве</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lastRenderedPageBreak/>
              <w:t>6</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6 тақырып. Кәсікерлік құқықтағы келісімшарттар</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6. Договоры в предпринимательском праве</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7</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7 тақырып. Кәсікерлік қызметінің жеке түрлерінің құқықтық реттеуі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7. Правовое регулирование отдельных видов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8 тақырып. Кәсікерлік қызметінін жеке түрлерін салық салу құқықтық реттеуі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8. Правовое регулирование налогообложения отдельных видов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9</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9 тақырып. Кәсікерлік қызмет саласындағы жауапкершілік</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9. Ответственность в сфере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10</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10 тақырып. Дауларды шешу және кәсіпкерлердің құқықтарын қорғау</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10. Защита прав предпринимателей и разрешение споров</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10</w:t>
            </w:r>
          </w:p>
        </w:tc>
      </w:tr>
      <w:tr w:rsidR="00075DAB" w:rsidRPr="00075DAB" w:rsidTr="00AE756F">
        <w:tc>
          <w:tcPr>
            <w:tcW w:w="0" w:type="auto"/>
            <w:gridSpan w:val="2"/>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БАРЛЫҒЫ / ИТОГО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15</w:t>
            </w:r>
          </w:p>
        </w:tc>
        <w:tc>
          <w:tcPr>
            <w:tcW w:w="0" w:type="auto"/>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gridSpan w:val="4"/>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Практикалық сабақтар / Практические занятия</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1 тақырып. Кәсікерлік құқық: пәні, әдістері.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lang w:val="kk-KZ"/>
              </w:rPr>
              <w:t>Кәсікерлік құқық кайнар көздері.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1. Предпринимательское право РК: предмет и метод правового регулирования.</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Источники предпринимательского права.</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2 тақырып. Кәсікерлік құқық субъектілері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2. Субъекты предпринимательского права</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3 тақырып. Жеке кәсікерлік субъектілерінің ұйымдастыру, қайта ұйымдастыру және жою.</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3. Создание, реорганизация и ликвидация субъектов частного предпринимательства</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4 тақырып. Кәсікерлік қызмет саладағы мемлекеттік бақылау және қадағалау</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lastRenderedPageBreak/>
              <w:t>Тема 4. Государственный контроль и надзор в сфере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lastRenderedPageBreak/>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lastRenderedPageBreak/>
              <w:t>5</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5 тақырып. Кәсіпкерлік құқықтағы рұқсатнамалар (лицензиялау) және хабарламалар</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5. Разрешения (лицензирование) и уведомления в предпринимательском праве</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8,12,13,14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6</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6 тақырып. Кәсікерлік құқықтағы келісімшарттар</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6. Договоры в предпринимательском праве</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7</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7 тақырып. Кәсікерлік қызметінін жеке түрлерін құқықтық реттеуі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7. Правовое регулирование отдельных видов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8 тақырып. Кәсікерлік қызметінің жеке түрлерін салық салу құқықтық реттеуі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8. Правовое регулирование налогообложения отдельных видов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9</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9 тақырып. Кәсікерлік қызмет саласындағы жауапкершілік</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9. Ответственность в сфере предпринимательской деятельности</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3,4</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10</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lang w:val="kk-KZ"/>
              </w:rPr>
              <w:t>10 тақырып. Дауларды шешу және кәсіпкерлер құқықтарын қорғау</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Тема 10. Защита прав предпринимателей и разрешение споров</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10</w:t>
            </w:r>
          </w:p>
        </w:tc>
      </w:tr>
      <w:tr w:rsidR="00075DAB" w:rsidRPr="00075DAB" w:rsidTr="00AE756F">
        <w:tc>
          <w:tcPr>
            <w:tcW w:w="0" w:type="auto"/>
            <w:gridSpan w:val="2"/>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БАРЛЫҒЫ / ИТОГО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15</w:t>
            </w:r>
          </w:p>
        </w:tc>
        <w:tc>
          <w:tcPr>
            <w:tcW w:w="0" w:type="auto"/>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gridSpan w:val="4"/>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 семестр</w:t>
            </w:r>
          </w:p>
        </w:tc>
      </w:tr>
      <w:tr w:rsidR="00075DAB" w:rsidRPr="00075DAB" w:rsidTr="00AE756F">
        <w:tc>
          <w:tcPr>
            <w:tcW w:w="0" w:type="auto"/>
            <w:gridSpan w:val="4"/>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Дәрістік сабақтар / Лекционные занятия</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1 тақырып</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Тема 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r>
      <w:tr w:rsidR="00075DAB" w:rsidRPr="00075DAB" w:rsidTr="00AE756F">
        <w:tc>
          <w:tcPr>
            <w:tcW w:w="0" w:type="auto"/>
            <w:gridSpan w:val="2"/>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БАРЛЫҒЫ / ИТОГО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0</w:t>
            </w:r>
          </w:p>
        </w:tc>
        <w:tc>
          <w:tcPr>
            <w:tcW w:w="0" w:type="auto"/>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gridSpan w:val="4"/>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Практикалық сабақтар / Практические занятия</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1 тақырып</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Тема 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r>
      <w:tr w:rsidR="00075DAB" w:rsidRPr="00075DAB" w:rsidTr="00AE756F">
        <w:tc>
          <w:tcPr>
            <w:tcW w:w="0" w:type="auto"/>
            <w:gridSpan w:val="2"/>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lastRenderedPageBreak/>
              <w:t>БАРЛЫҒЫ / ИТОГО</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0</w:t>
            </w:r>
          </w:p>
        </w:tc>
        <w:tc>
          <w:tcPr>
            <w:tcW w:w="0" w:type="auto"/>
          </w:tcPr>
          <w:p w:rsidR="00075DAB" w:rsidRPr="00075DAB" w:rsidRDefault="00075DAB" w:rsidP="00075DAB">
            <w:pPr>
              <w:spacing w:after="0" w:line="240" w:lineRule="auto"/>
              <w:rPr>
                <w:rFonts w:ascii="Times New Roman" w:hAnsi="Times New Roman" w:cs="Times New Roman"/>
                <w:sz w:val="24"/>
                <w:szCs w:val="24"/>
              </w:rPr>
            </w:pPr>
          </w:p>
        </w:tc>
      </w:tr>
    </w:tbl>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2.2 Тапсырманы өздік жұмыс үшін оқыту (СӨЖ)</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2.2 Задания для самостоятельной работы обучающегося (СРО)</w:t>
      </w:r>
    </w:p>
    <w:p w:rsidR="00075DAB" w:rsidRPr="00075DAB" w:rsidRDefault="00075DAB" w:rsidP="00075DAB">
      <w:pPr>
        <w:spacing w:after="0" w:line="240" w:lineRule="auto"/>
        <w:rPr>
          <w:rFonts w:ascii="Times New Roman" w:hAnsi="Times New Roman" w:cs="Times New Roman"/>
          <w:sz w:val="24"/>
          <w:szCs w:val="24"/>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2"/>
        <w:gridCol w:w="2078"/>
        <w:gridCol w:w="1076"/>
        <w:gridCol w:w="1276"/>
        <w:gridCol w:w="1584"/>
        <w:gridCol w:w="1202"/>
      </w:tblGrid>
      <w:tr w:rsidR="00075DAB" w:rsidRPr="00075DAB" w:rsidTr="00AE756F">
        <w:trPr>
          <w:trHeight w:val="1229"/>
          <w:tblHeader/>
        </w:trPr>
        <w:tc>
          <w:tcPr>
            <w:tcW w:w="1026"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Тақырып</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Тема</w:t>
            </w:r>
          </w:p>
        </w:tc>
        <w:tc>
          <w:tcPr>
            <w:tcW w:w="114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Тапсырманың мазмұны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Содержание задания</w:t>
            </w:r>
          </w:p>
        </w:tc>
        <w:tc>
          <w:tcPr>
            <w:tcW w:w="62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Бақылау түрі</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Форма контроля</w:t>
            </w:r>
          </w:p>
        </w:tc>
        <w:tc>
          <w:tcPr>
            <w:tcW w:w="723"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Тапсыру мерзімі, апта</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Срок сдачи, неделя</w:t>
            </w:r>
          </w:p>
        </w:tc>
        <w:tc>
          <w:tcPr>
            <w:tcW w:w="822"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Еңбек сыйымдылығы сағат</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Трудоемкость в часах</w:t>
            </w:r>
          </w:p>
        </w:tc>
        <w:tc>
          <w:tcPr>
            <w:tcW w:w="669"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Әдебиетке сілтеме</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Ссылка на литературу</w:t>
            </w:r>
          </w:p>
        </w:tc>
      </w:tr>
      <w:tr w:rsidR="00075DAB" w:rsidRPr="00075DAB" w:rsidTr="00AE756F">
        <w:tc>
          <w:tcPr>
            <w:tcW w:w="0" w:type="auto"/>
            <w:gridSpan w:val="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 семестр</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Құқық ұғымы, құқық салалары, құқық жүйесі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Понятие права, отрасли права, системы права</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Ауызша жауап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Құқықтық қатыныс және құқықтық норма: Кәсіпкерлік құқық және құқық теориясындағы апта.</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Правовые нормы и правоотношения: неделя в теории права и в предпринимательском праве</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Ауызша жауап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Құқықтық қатынастардын және құқық субъектілері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Субъекты права и субъекты правоотношений</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Ауызша жауап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Кәсіпкерлік құқық дамуын тарихы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История развития и становления предпринимательского права</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Ауызша жауап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12,13,14</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Кәсіпкерлік құқығынын субъектілерінін құрылтай құжаттары. Құрылтай құжаттардын жалпы сипаттамасы.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Учредительные документы субъектов предпринимательского права. Общая характеристика устава и учредительного договора как учредительных документов.</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Ауызша жауап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6</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Жеке кәсіпкерлік субъектілердін дәрменсіздігінін құқықтық реттеуі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Правовое регулирование банкротства субъектов частного предпринимательства</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Ауызша жауап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7</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Тауар белгілері. қызиет көрсету және пайда болуы бегілері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Товарные знаки, знаки обслуживания и наименования мест происхождения товаров</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Ауызша жауап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11</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Кәсікерлік құқықтағы келісімшарттар</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Договоры в предпринимательском праве</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Ауызша жауап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9</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Кәсікерлік құқықтағы ескіру мерзімі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Сроки и сроки давности в предпринимательском праве</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Ауызша жауап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9</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Кәсікерлік қызметінін мемлекеттік реттеу</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Государственное регулирование предпринимательской деятельности</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Ауызша жауап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10</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Нарықтык қатынастарды реттейтін монополияға қарсы заңнамалары. Монополияға қарсы заңнамаларды бұзудын түрлері. Монополистік қызмет және оңын белгілері.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Антимонопольное законодательство, регулирующее рыночные отношения. </w:t>
            </w:r>
            <w:r w:rsidRPr="00075DAB">
              <w:rPr>
                <w:rFonts w:ascii="Times New Roman" w:hAnsi="Times New Roman" w:cs="Times New Roman"/>
                <w:sz w:val="24"/>
                <w:szCs w:val="24"/>
              </w:rPr>
              <w:lastRenderedPageBreak/>
              <w:t>Виды нарушений антимонопольного законодательства. Монополистическая деятельность и ее признаки. Понятие недобросовестной конкуренции и ее характерные черты.</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Ауызша жауап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11</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Тұтынушылардын құқықтарын қорғау</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Защита прав потребителей</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Ауызша жауап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11</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Кәсіпкерлік қызметінін халықаралық-құқықтық реттеу (ХЖҚ).</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Международно-правовое регулирование предпринимательской деятельности (МЧП)</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Ауызша жауап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13</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5,6</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кәсіпкерлік қызметтегі салықтар және төлемдер</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Налоги, платы и сборы в сфере предпринимательской деятельности</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Ауызша жауап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14</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Шағын кәсіпкерлік субъектілеріне арнайы салықтық тәртіптер</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Специальные налоговые режимы </w:t>
            </w:r>
            <w:r w:rsidRPr="00075DAB">
              <w:rPr>
                <w:rFonts w:ascii="Times New Roman" w:hAnsi="Times New Roman" w:cs="Times New Roman"/>
                <w:sz w:val="24"/>
                <w:szCs w:val="24"/>
              </w:rPr>
              <w:lastRenderedPageBreak/>
              <w:t>для субъектов малого бизнеса</w:t>
            </w:r>
          </w:p>
        </w:tc>
        <w:tc>
          <w:tcPr>
            <w:tcW w:w="0" w:type="auto"/>
          </w:tcPr>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lastRenderedPageBreak/>
              <w:t>Конспект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Конспект</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Ауызша жауап / устный опрос</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r>
      <w:tr w:rsidR="00075DAB" w:rsidRPr="00075DAB" w:rsidTr="00AE756F">
        <w:tc>
          <w:tcPr>
            <w:tcW w:w="0" w:type="auto"/>
            <w:gridSpan w:val="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lastRenderedPageBreak/>
              <w:t>2 семестр</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bl>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2.3 Пән бойынша тапсырмаларды тапсыру кестесі</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2.3 График сдачи заданий по дисциплине</w:t>
      </w:r>
    </w:p>
    <w:p w:rsidR="00075DAB" w:rsidRPr="00075DAB" w:rsidRDefault="00075DAB" w:rsidP="00075DAB">
      <w:pPr>
        <w:spacing w:after="0" w:line="240" w:lineRule="auto"/>
        <w:rPr>
          <w:rFonts w:ascii="Times New Roman" w:hAnsi="Times New Roman" w:cs="Times New Roman"/>
          <w:sz w:val="24"/>
          <w:szCs w:val="24"/>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09"/>
        <w:gridCol w:w="481"/>
        <w:gridCol w:w="482"/>
        <w:gridCol w:w="482"/>
        <w:gridCol w:w="482"/>
        <w:gridCol w:w="482"/>
        <w:gridCol w:w="482"/>
        <w:gridCol w:w="482"/>
        <w:gridCol w:w="482"/>
        <w:gridCol w:w="482"/>
        <w:gridCol w:w="482"/>
        <w:gridCol w:w="482"/>
        <w:gridCol w:w="482"/>
        <w:gridCol w:w="482"/>
        <w:gridCol w:w="482"/>
        <w:gridCol w:w="482"/>
      </w:tblGrid>
      <w:tr w:rsidR="00075DAB" w:rsidRPr="00075DAB" w:rsidTr="00AE756F">
        <w:trPr>
          <w:tblHeader/>
        </w:trPr>
        <w:tc>
          <w:tcPr>
            <w:tcW w:w="1250" w:type="pct"/>
            <w:vMerge w:val="restar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Тапсырма түрі</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Вид задания</w:t>
            </w:r>
          </w:p>
        </w:tc>
        <w:tc>
          <w:tcPr>
            <w:tcW w:w="0" w:type="auto"/>
            <w:gridSpan w:val="15"/>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Академиялық оқу кезеңі, апта</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Академический период обучения, неделя</w:t>
            </w:r>
          </w:p>
        </w:tc>
      </w:tr>
      <w:tr w:rsidR="00075DAB" w:rsidRPr="00075DAB" w:rsidTr="00AE756F">
        <w:trPr>
          <w:tblHeader/>
        </w:trPr>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6</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7</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9</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10</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11</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12</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13</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14</w:t>
            </w:r>
          </w:p>
        </w:tc>
        <w:tc>
          <w:tcPr>
            <w:tcW w:w="25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15</w:t>
            </w: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1 семестр</w:t>
            </w: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Білімі /Знание</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Түсіну / Понимание</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Пайдалану  / Применение</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Талдау / Анализ</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2 семестр</w:t>
            </w: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Білімі /Знание</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Түсіну / Понимание</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Пайдалану  / Применение</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r w:rsidR="00075DAB" w:rsidRPr="00075DAB" w:rsidTr="00AE756F">
        <w:tc>
          <w:tcPr>
            <w:tcW w:w="0" w:type="auto"/>
            <w:gridSpan w:val="16"/>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Талдау / Анализ</w:t>
            </w:r>
          </w:p>
        </w:tc>
      </w:tr>
      <w:tr w:rsidR="00075DAB" w:rsidRPr="00075DAB" w:rsidTr="00AE756F">
        <w:tc>
          <w:tcPr>
            <w:tcW w:w="0" w:type="auto"/>
          </w:tcPr>
          <w:p w:rsidR="00075DAB" w:rsidRPr="00075DAB" w:rsidRDefault="00075DAB" w:rsidP="00075DAB">
            <w:pPr>
              <w:spacing w:after="0" w:line="240" w:lineRule="auto"/>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p>
        </w:tc>
      </w:tr>
    </w:tbl>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3 БІЛІМ АЛУШЫНЫҢ БІЛІМІН БАҒАЛАУ</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3 ОЦЕНКА ЗНАНИЙ ОБУЧАЮЩЕГОСЯ</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Пән бойынша білім алушының білімін қорытынды бағалау 100 баллдық жүйе бойынша жүзеге асырылады және:</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Емтиханда алынған нәтиженің 40%;</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Ағымдағы үлгерімнің 60% - 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Итоговая оценка знаний обучающего по дисциплине осуществляется по 100 балльной системе и включает:</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- 40% результата, полученного на экзамене;</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- 60% результатов текущей успеваемости.</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Қорытынды бағаны есептеу формуласы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Формула подсчета итоговой оценки:</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right"/>
        <w:rPr>
          <w:rFonts w:ascii="Times New Roman" w:hAnsi="Times New Roman" w:cs="Times New Roman"/>
          <w:sz w:val="24"/>
          <w:szCs w:val="24"/>
        </w:rPr>
      </w:pPr>
      <m:oMath>
        <m:r>
          <w:rPr>
            <w:rFonts w:ascii="Cambria Math" w:hAnsi="Cambria Math" w:cs="Times New Roman"/>
            <w:sz w:val="24"/>
            <w:szCs w:val="24"/>
          </w:rPr>
          <m:t>И= 0,6</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Р</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Р</m:t>
                </m:r>
              </m:e>
              <m:sub>
                <m:r>
                  <w:rPr>
                    <w:rFonts w:ascii="Cambria Math" w:hAnsi="Cambria Math" w:cs="Times New Roman"/>
                    <w:sz w:val="24"/>
                    <w:szCs w:val="24"/>
                  </w:rPr>
                  <m:t>2</m:t>
                </m:r>
              </m:sub>
            </m:sSub>
          </m:num>
          <m:den>
            <m:r>
              <w:rPr>
                <w:rFonts w:ascii="Cambria Math" w:hAnsi="Cambria Math" w:cs="Times New Roman"/>
                <w:sz w:val="24"/>
                <w:szCs w:val="24"/>
              </w:rPr>
              <m:t>2</m:t>
            </m:r>
          </m:den>
        </m:f>
        <m:r>
          <w:rPr>
            <w:rFonts w:ascii="Cambria Math" w:hAnsi="Cambria Math" w:cs="Times New Roman"/>
            <w:sz w:val="24"/>
            <w:szCs w:val="24"/>
          </w:rPr>
          <m:t>+0,4Э</m:t>
        </m:r>
      </m:oMath>
      <w:r w:rsidRPr="00075DAB">
        <w:rPr>
          <w:rFonts w:ascii="Times New Roman" w:hAnsi="Times New Roman" w:cs="Times New Roman"/>
          <w:sz w:val="24"/>
          <w:szCs w:val="24"/>
        </w:rPr>
        <w:tab/>
      </w:r>
      <w:r w:rsidRPr="00075DAB">
        <w:rPr>
          <w:rFonts w:ascii="Times New Roman" w:hAnsi="Times New Roman" w:cs="Times New Roman"/>
          <w:sz w:val="24"/>
          <w:szCs w:val="24"/>
        </w:rPr>
        <w:tab/>
      </w:r>
      <w:r w:rsidRPr="00075DAB">
        <w:rPr>
          <w:rFonts w:ascii="Times New Roman" w:hAnsi="Times New Roman" w:cs="Times New Roman"/>
          <w:sz w:val="24"/>
          <w:szCs w:val="24"/>
        </w:rPr>
        <w:tab/>
      </w:r>
      <w:r w:rsidRPr="00075DAB">
        <w:rPr>
          <w:rFonts w:ascii="Times New Roman" w:hAnsi="Times New Roman" w:cs="Times New Roman"/>
          <w:sz w:val="24"/>
          <w:szCs w:val="24"/>
        </w:rPr>
        <w:tab/>
      </w:r>
      <w:r w:rsidRPr="00075DAB">
        <w:rPr>
          <w:rFonts w:ascii="Times New Roman" w:hAnsi="Times New Roman" w:cs="Times New Roman"/>
          <w:sz w:val="24"/>
          <w:szCs w:val="24"/>
        </w:rPr>
        <w:tab/>
        <w:t>(1)</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мұндағы, Р1, Р2-тиісінше бірінші, екінші рейтингті бағалаудың сандық эквиваленттері;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Э – емтихандағы бағаның сандық баламасы.</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где,   Р1, Р2 – цифровые эквиваленты оценок первого, второго рейтингов соответственно; Э – цифровой эквивалент оценки на экзамене.</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Қортынды әріптік бағасы және оның балдық сандық эквиваленті: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Итоговая буквенная оценка и ее цифровой эквивалент в баллах:</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Білім алушылардың оқу жетістіктерін бағалаудың дәстүрлі бағалар шәкіле және ECTS (иситиэс) аударылған балдық-рейтингтік әріптік жүйесі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b/>
          <w:sz w:val="24"/>
          <w:szCs w:val="24"/>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72"/>
        <w:gridCol w:w="1966"/>
        <w:gridCol w:w="2228"/>
        <w:gridCol w:w="2872"/>
      </w:tblGrid>
      <w:tr w:rsidR="00075DAB" w:rsidRPr="00075DAB" w:rsidTr="00AE756F">
        <w:trPr>
          <w:tblHeader/>
        </w:trPr>
        <w:tc>
          <w:tcPr>
            <w:tcW w:w="1334"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lastRenderedPageBreak/>
              <w:t>Әріптік жүйе бойынша бағалар</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Оценка по буквенной системе</w:t>
            </w:r>
          </w:p>
        </w:tc>
        <w:tc>
          <w:tcPr>
            <w:tcW w:w="102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Балдардың сандық эквиваленті</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Цифровой эквивалент</w:t>
            </w:r>
          </w:p>
        </w:tc>
        <w:tc>
          <w:tcPr>
            <w:tcW w:w="1156"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Балдар (%-тік құрамы)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Баллы (%-ное содержание)</w:t>
            </w:r>
          </w:p>
        </w:tc>
        <w:tc>
          <w:tcPr>
            <w:tcW w:w="1490" w:type="pc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Дәстүрлі жүйе бойынша бағалар</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Оценка по традиционной системе</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A</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4.0</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95-100</w:t>
            </w:r>
          </w:p>
        </w:tc>
        <w:tc>
          <w:tcPr>
            <w:tcW w:w="0" w:type="auto"/>
            <w:vMerge w:val="restar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Өте жақсы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Отлично</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A-</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3.67</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90-94</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B+</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3.33</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85-89</w:t>
            </w:r>
          </w:p>
        </w:tc>
        <w:tc>
          <w:tcPr>
            <w:tcW w:w="0" w:type="auto"/>
            <w:vMerge w:val="restar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Жақсы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Хорошо</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B</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3.0</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80-84</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B-</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2.67</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75-79</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C+</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2.33</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70-74</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C</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2.0</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65-69</w:t>
            </w:r>
          </w:p>
        </w:tc>
        <w:tc>
          <w:tcPr>
            <w:tcW w:w="0" w:type="auto"/>
            <w:vMerge w:val="restar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Қанағаттанарлық</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Удовлетворительно</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C-</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1.67</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60-64</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D+</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1.33</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55-59</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D</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1.0</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50-54</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FX</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0.5</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25-49</w:t>
            </w:r>
          </w:p>
        </w:tc>
        <w:tc>
          <w:tcPr>
            <w:tcW w:w="0" w:type="auto"/>
            <w:vMerge w:val="restart"/>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Қанағаттанарлықсыз</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Неудовлетворительно</w:t>
            </w:r>
          </w:p>
        </w:tc>
      </w:tr>
      <w:tr w:rsidR="00075DAB" w:rsidRPr="00075DAB" w:rsidTr="00AE756F">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F</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0</w:t>
            </w:r>
          </w:p>
        </w:tc>
        <w:tc>
          <w:tcPr>
            <w:tcW w:w="0" w:type="auto"/>
          </w:tcPr>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sz w:val="24"/>
                <w:szCs w:val="24"/>
              </w:rPr>
              <w:t>0-24</w:t>
            </w:r>
          </w:p>
        </w:tc>
        <w:tc>
          <w:tcPr>
            <w:tcW w:w="0" w:type="auto"/>
            <w:vMerge/>
          </w:tcPr>
          <w:p w:rsidR="00075DAB" w:rsidRPr="00075DAB" w:rsidRDefault="00075DAB" w:rsidP="00075DAB">
            <w:pPr>
              <w:spacing w:after="0" w:line="240" w:lineRule="auto"/>
              <w:rPr>
                <w:rFonts w:ascii="Times New Roman" w:hAnsi="Times New Roman" w:cs="Times New Roman"/>
                <w:sz w:val="24"/>
                <w:szCs w:val="24"/>
              </w:rPr>
            </w:pPr>
          </w:p>
        </w:tc>
      </w:tr>
    </w:tbl>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4 ПӘНДЕР САЯСАТЫ</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4 ПОЛИТИКА ДИСЦИПЛИНЫ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Білім алушы міндетті:</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1. үшеуі академиялық адалдық ережелерін сақтау: плагиатқа, алдау немесе алаяқтықтың басқа түрлеріне орын жоқ; 2. сабаққа кешікпеу; 3. сабаққа қатыспау, ауруға байланысты болмаған жағдайда анықтама беру; 4. сабаққа іскери киіммен келуге; 5. оқу ісіне белсенді қатысу; 6. үй тапсырмасын уақытында орындау 7. студенттерге, оқытушыларға және университет қызметкерлеріне шыдамды, ашық және мейірімді болуға; 8. топта жұмыс істеуге және талқылауға қатысу; 9. ұқыпты және міндетті болу (кідіріс, жібермеу, аудиториядағы мінез-құлық, жұмыстың кеш тапсырылуы, емтиханға келмеу). 10. ШҚМТУ студенттерінің академиялық адалдық кодексін сақтау</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Обучающийся обязан:</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1. строго соблюдать правила академической честности: нет места плагиату, списываниям и иным формам обмана; 2. не опаздывать на занятия; 3. не пропускать занятия, в случае отсутствия по болезни, предоставить справку; 4. на занятия приходить в деловой одежде; 5. активно участвовать в учебном процессе; 6. самостоятельно и своевременно выполнять домашние задания; 7. быть терпимым, открытым и доброжелательным к сокурсникам, преподавателям и сотрудникам вуза; 8. содействовать коллективной работе и участвовать в дискуссиях; 9. быть пунктуальным и обязательным (опоздания, пропуски, поведение в </w:t>
      </w:r>
      <w:r w:rsidRPr="00075DAB">
        <w:rPr>
          <w:rFonts w:ascii="Times New Roman" w:hAnsi="Times New Roman" w:cs="Times New Roman"/>
          <w:sz w:val="24"/>
          <w:szCs w:val="24"/>
        </w:rPr>
        <w:lastRenderedPageBreak/>
        <w:t>аудитории, позднее предоставление работ, отсутствие на экзамене). 10. соблюдать Кодекс академической честности студентов ВКГТУ</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5 ҰСЫНЫЛАТЫН ӘДЕБИЕТТЕР ТІЗІМІ</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5 СПИСОК РЕКОМЕНДУЕМОЙ ЛИТЕРАТУРЫ</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5.1 Негізгі әдебиет</w:t>
      </w:r>
    </w:p>
    <w:p w:rsidR="00075DAB" w:rsidRPr="00075DAB" w:rsidRDefault="00075DAB" w:rsidP="00075DAB">
      <w:pPr>
        <w:spacing w:after="0" w:line="240" w:lineRule="auto"/>
        <w:jc w:val="center"/>
        <w:rPr>
          <w:rFonts w:ascii="Times New Roman" w:hAnsi="Times New Roman" w:cs="Times New Roman"/>
          <w:sz w:val="24"/>
          <w:szCs w:val="24"/>
        </w:rPr>
      </w:pPr>
      <w:r w:rsidRPr="00075DAB">
        <w:rPr>
          <w:rFonts w:ascii="Times New Roman" w:hAnsi="Times New Roman" w:cs="Times New Roman"/>
          <w:b/>
          <w:sz w:val="24"/>
          <w:szCs w:val="24"/>
        </w:rPr>
        <w:t>5.1 Основная литература</w:t>
      </w:r>
    </w:p>
    <w:p w:rsidR="00075DAB" w:rsidRPr="00075DAB" w:rsidRDefault="00075DAB" w:rsidP="00075DAB">
      <w:pPr>
        <w:spacing w:after="0" w:line="240" w:lineRule="auto"/>
        <w:rPr>
          <w:rFonts w:ascii="Times New Roman" w:hAnsi="Times New Roman" w:cs="Times New Roman"/>
          <w:sz w:val="24"/>
          <w:szCs w:val="24"/>
        </w:rPr>
      </w:pP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1. </w:t>
      </w:r>
      <w:r w:rsidR="00AE756F">
        <w:rPr>
          <w:rFonts w:ascii="Times New Roman" w:hAnsi="Times New Roman" w:cs="Times New Roman"/>
          <w:sz w:val="24"/>
          <w:szCs w:val="24"/>
          <w:lang w:val="kk-KZ"/>
        </w:rPr>
        <w:t xml:space="preserve">ҚР </w:t>
      </w:r>
      <w:r w:rsidRPr="00075DAB">
        <w:rPr>
          <w:rFonts w:ascii="Times New Roman" w:hAnsi="Times New Roman" w:cs="Times New Roman"/>
          <w:sz w:val="24"/>
          <w:szCs w:val="24"/>
        </w:rPr>
        <w:t>Конституция</w:t>
      </w:r>
      <w:r w:rsidR="00AE756F">
        <w:rPr>
          <w:rFonts w:ascii="Times New Roman" w:hAnsi="Times New Roman" w:cs="Times New Roman"/>
          <w:sz w:val="24"/>
          <w:szCs w:val="24"/>
          <w:lang w:val="kk-KZ"/>
        </w:rPr>
        <w:t>сы</w:t>
      </w:r>
      <w:r w:rsidRPr="00075DAB">
        <w:rPr>
          <w:rFonts w:ascii="Times New Roman" w:hAnsi="Times New Roman" w:cs="Times New Roman"/>
          <w:sz w:val="24"/>
          <w:szCs w:val="24"/>
        </w:rPr>
        <w:t>. Алматы: «</w:t>
      </w:r>
      <w:r w:rsidR="00714EE2">
        <w:rPr>
          <w:rFonts w:ascii="Times New Roman" w:hAnsi="Times New Roman" w:cs="Times New Roman"/>
          <w:sz w:val="24"/>
          <w:szCs w:val="24"/>
          <w:lang w:val="kk-KZ"/>
        </w:rPr>
        <w:t>Заңғер</w:t>
      </w:r>
      <w:r w:rsidRPr="00075DAB">
        <w:rPr>
          <w:rFonts w:ascii="Times New Roman" w:hAnsi="Times New Roman" w:cs="Times New Roman"/>
          <w:sz w:val="24"/>
          <w:szCs w:val="24"/>
        </w:rPr>
        <w:t xml:space="preserve">», 2007. - 40 </w:t>
      </w:r>
      <w:r w:rsidR="00AE756F">
        <w:rPr>
          <w:rFonts w:ascii="Times New Roman" w:hAnsi="Times New Roman" w:cs="Times New Roman"/>
          <w:sz w:val="24"/>
          <w:szCs w:val="24"/>
          <w:lang w:val="kk-KZ"/>
        </w:rPr>
        <w:t>б.</w:t>
      </w:r>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2. </w:t>
      </w:r>
      <w:r w:rsidR="00AE756F">
        <w:rPr>
          <w:rFonts w:ascii="Times New Roman" w:hAnsi="Times New Roman" w:cs="Times New Roman"/>
          <w:sz w:val="24"/>
          <w:szCs w:val="24"/>
          <w:lang w:val="kk-KZ"/>
        </w:rPr>
        <w:t>ҚР Кәсіпкерлік к</w:t>
      </w:r>
      <w:r w:rsidRPr="00075DAB">
        <w:rPr>
          <w:rFonts w:ascii="Times New Roman" w:hAnsi="Times New Roman" w:cs="Times New Roman"/>
          <w:sz w:val="24"/>
          <w:szCs w:val="24"/>
        </w:rPr>
        <w:t>одекс</w:t>
      </w:r>
      <w:r w:rsidR="00AE756F">
        <w:rPr>
          <w:rFonts w:ascii="Times New Roman" w:hAnsi="Times New Roman" w:cs="Times New Roman"/>
          <w:sz w:val="24"/>
          <w:szCs w:val="24"/>
          <w:lang w:val="kk-KZ"/>
        </w:rPr>
        <w:t xml:space="preserve">і </w:t>
      </w:r>
      <w:r w:rsidRPr="00075DAB">
        <w:rPr>
          <w:rFonts w:ascii="Times New Roman" w:hAnsi="Times New Roman" w:cs="Times New Roman"/>
          <w:sz w:val="24"/>
          <w:szCs w:val="24"/>
        </w:rPr>
        <w:t xml:space="preserve"> 29 </w:t>
      </w:r>
      <w:r w:rsidR="00AE756F">
        <w:rPr>
          <w:rFonts w:ascii="Times New Roman" w:hAnsi="Times New Roman" w:cs="Times New Roman"/>
          <w:sz w:val="24"/>
          <w:szCs w:val="24"/>
          <w:lang w:val="kk-KZ"/>
        </w:rPr>
        <w:t>қазан</w:t>
      </w:r>
      <w:r w:rsidRPr="00075DAB">
        <w:rPr>
          <w:rFonts w:ascii="Times New Roman" w:hAnsi="Times New Roman" w:cs="Times New Roman"/>
          <w:sz w:val="24"/>
          <w:szCs w:val="24"/>
        </w:rPr>
        <w:t xml:space="preserve"> 2015 </w:t>
      </w:r>
      <w:r w:rsidR="00AE756F">
        <w:rPr>
          <w:rFonts w:ascii="Times New Roman" w:hAnsi="Times New Roman" w:cs="Times New Roman"/>
          <w:sz w:val="24"/>
          <w:szCs w:val="24"/>
          <w:lang w:val="kk-KZ"/>
        </w:rPr>
        <w:t>ж.</w:t>
      </w:r>
      <w:r w:rsidRPr="00075DAB">
        <w:rPr>
          <w:rFonts w:ascii="Times New Roman" w:hAnsi="Times New Roman" w:cs="Times New Roman"/>
          <w:sz w:val="24"/>
          <w:szCs w:val="24"/>
        </w:rPr>
        <w:t xml:space="preserve"> № 375-V «</w:t>
      </w:r>
      <w:r w:rsidR="00AE756F">
        <w:rPr>
          <w:rFonts w:ascii="Times New Roman" w:hAnsi="Times New Roman" w:cs="Times New Roman"/>
          <w:sz w:val="24"/>
          <w:szCs w:val="24"/>
          <w:lang w:val="kk-KZ"/>
        </w:rPr>
        <w:t>ҚР Кәсіпкерлік к</w:t>
      </w:r>
      <w:r w:rsidR="00AE756F" w:rsidRPr="00075DAB">
        <w:rPr>
          <w:rFonts w:ascii="Times New Roman" w:hAnsi="Times New Roman" w:cs="Times New Roman"/>
          <w:sz w:val="24"/>
          <w:szCs w:val="24"/>
        </w:rPr>
        <w:t>одекс</w:t>
      </w:r>
      <w:r w:rsidR="00AE756F">
        <w:rPr>
          <w:rFonts w:ascii="Times New Roman" w:hAnsi="Times New Roman" w:cs="Times New Roman"/>
          <w:sz w:val="24"/>
          <w:szCs w:val="24"/>
          <w:lang w:val="kk-KZ"/>
        </w:rPr>
        <w:t>і</w:t>
      </w:r>
      <w:r w:rsidRPr="00075DAB">
        <w:rPr>
          <w:rFonts w:ascii="Times New Roman" w:hAnsi="Times New Roman" w:cs="Times New Roman"/>
          <w:sz w:val="24"/>
          <w:szCs w:val="24"/>
        </w:rPr>
        <w:t>»</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3. </w:t>
      </w:r>
      <w:r w:rsidR="00AE756F">
        <w:rPr>
          <w:rFonts w:ascii="Times New Roman" w:hAnsi="Times New Roman" w:cs="Times New Roman"/>
          <w:sz w:val="24"/>
          <w:szCs w:val="24"/>
          <w:lang w:val="kk-KZ"/>
        </w:rPr>
        <w:t>ҚР Әкімшілік құқықбұзушылық туралы к</w:t>
      </w:r>
      <w:r w:rsidRPr="00075DAB">
        <w:rPr>
          <w:rFonts w:ascii="Times New Roman" w:hAnsi="Times New Roman" w:cs="Times New Roman"/>
          <w:sz w:val="24"/>
          <w:szCs w:val="24"/>
        </w:rPr>
        <w:t>одекс</w:t>
      </w:r>
      <w:r w:rsidR="00AE756F">
        <w:rPr>
          <w:rFonts w:ascii="Times New Roman" w:hAnsi="Times New Roman" w:cs="Times New Roman"/>
          <w:sz w:val="24"/>
          <w:szCs w:val="24"/>
          <w:lang w:val="kk-KZ"/>
        </w:rPr>
        <w:t>і 0</w:t>
      </w:r>
      <w:r w:rsidRPr="00075DAB">
        <w:rPr>
          <w:rFonts w:ascii="Times New Roman" w:hAnsi="Times New Roman" w:cs="Times New Roman"/>
          <w:sz w:val="24"/>
          <w:szCs w:val="24"/>
        </w:rPr>
        <w:t xml:space="preserve">5 </w:t>
      </w:r>
      <w:r w:rsidR="00AE756F">
        <w:rPr>
          <w:rFonts w:ascii="Times New Roman" w:hAnsi="Times New Roman" w:cs="Times New Roman"/>
          <w:sz w:val="24"/>
          <w:szCs w:val="24"/>
          <w:lang w:val="kk-KZ"/>
        </w:rPr>
        <w:t>шілде</w:t>
      </w:r>
      <w:r w:rsidRPr="00075DAB">
        <w:rPr>
          <w:rFonts w:ascii="Times New Roman" w:hAnsi="Times New Roman" w:cs="Times New Roman"/>
          <w:sz w:val="24"/>
          <w:szCs w:val="24"/>
        </w:rPr>
        <w:t xml:space="preserve"> 2014 </w:t>
      </w:r>
      <w:r w:rsidR="00AE756F">
        <w:rPr>
          <w:rFonts w:ascii="Times New Roman" w:hAnsi="Times New Roman" w:cs="Times New Roman"/>
          <w:sz w:val="24"/>
          <w:szCs w:val="24"/>
          <w:lang w:val="kk-KZ"/>
        </w:rPr>
        <w:t>ж.</w:t>
      </w:r>
      <w:r w:rsidRPr="00075DAB">
        <w:rPr>
          <w:rFonts w:ascii="Times New Roman" w:hAnsi="Times New Roman" w:cs="Times New Roman"/>
          <w:sz w:val="24"/>
          <w:szCs w:val="24"/>
        </w:rPr>
        <w:t xml:space="preserve"> № 235-V</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4. </w:t>
      </w:r>
      <w:r w:rsidR="00AE756F">
        <w:rPr>
          <w:rFonts w:ascii="Times New Roman" w:hAnsi="Times New Roman" w:cs="Times New Roman"/>
          <w:sz w:val="24"/>
          <w:szCs w:val="24"/>
          <w:lang w:val="kk-KZ"/>
        </w:rPr>
        <w:t xml:space="preserve">ҚР Қылмыстық </w:t>
      </w:r>
      <w:r w:rsidRPr="00075DAB">
        <w:rPr>
          <w:rFonts w:ascii="Times New Roman" w:hAnsi="Times New Roman" w:cs="Times New Roman"/>
          <w:sz w:val="24"/>
          <w:szCs w:val="24"/>
        </w:rPr>
        <w:t>кодекс</w:t>
      </w:r>
      <w:r w:rsidR="00AE756F">
        <w:rPr>
          <w:rFonts w:ascii="Times New Roman" w:hAnsi="Times New Roman" w:cs="Times New Roman"/>
          <w:sz w:val="24"/>
          <w:szCs w:val="24"/>
          <w:lang w:val="kk-KZ"/>
        </w:rPr>
        <w:t>і 0</w:t>
      </w:r>
      <w:r w:rsidRPr="00075DAB">
        <w:rPr>
          <w:rFonts w:ascii="Times New Roman" w:hAnsi="Times New Roman" w:cs="Times New Roman"/>
          <w:sz w:val="24"/>
          <w:szCs w:val="24"/>
        </w:rPr>
        <w:t xml:space="preserve">3 </w:t>
      </w:r>
      <w:r w:rsidR="00AE756F">
        <w:rPr>
          <w:rFonts w:ascii="Times New Roman" w:hAnsi="Times New Roman" w:cs="Times New Roman"/>
          <w:sz w:val="24"/>
          <w:szCs w:val="24"/>
          <w:lang w:val="kk-KZ"/>
        </w:rPr>
        <w:t>шілде</w:t>
      </w:r>
      <w:r w:rsidRPr="00075DAB">
        <w:rPr>
          <w:rFonts w:ascii="Times New Roman" w:hAnsi="Times New Roman" w:cs="Times New Roman"/>
          <w:sz w:val="24"/>
          <w:szCs w:val="24"/>
        </w:rPr>
        <w:t xml:space="preserve"> 2014 </w:t>
      </w:r>
      <w:r w:rsidR="00AE756F">
        <w:rPr>
          <w:rFonts w:ascii="Times New Roman" w:hAnsi="Times New Roman" w:cs="Times New Roman"/>
          <w:sz w:val="24"/>
          <w:szCs w:val="24"/>
          <w:lang w:val="kk-KZ"/>
        </w:rPr>
        <w:t>ж.</w:t>
      </w:r>
      <w:r w:rsidRPr="00075DAB">
        <w:rPr>
          <w:rFonts w:ascii="Times New Roman" w:hAnsi="Times New Roman" w:cs="Times New Roman"/>
          <w:sz w:val="24"/>
          <w:szCs w:val="24"/>
        </w:rPr>
        <w:t xml:space="preserve"> № 226-V</w:t>
      </w:r>
    </w:p>
    <w:p w:rsidR="00075DAB" w:rsidRPr="00075DAB" w:rsidRDefault="00075DAB" w:rsidP="00075DAB">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5. </w:t>
      </w:r>
      <w:r w:rsidR="00AE756F">
        <w:rPr>
          <w:rFonts w:ascii="Times New Roman" w:hAnsi="Times New Roman" w:cs="Times New Roman"/>
          <w:sz w:val="24"/>
          <w:szCs w:val="24"/>
          <w:lang w:val="kk-KZ"/>
        </w:rPr>
        <w:t xml:space="preserve">ҚР Азаматтық </w:t>
      </w:r>
      <w:r w:rsidRPr="00075DAB">
        <w:rPr>
          <w:rFonts w:ascii="Times New Roman" w:hAnsi="Times New Roman" w:cs="Times New Roman"/>
          <w:sz w:val="24"/>
          <w:szCs w:val="24"/>
        </w:rPr>
        <w:t>кодекс</w:t>
      </w:r>
      <w:r w:rsidR="00AE756F">
        <w:rPr>
          <w:rFonts w:ascii="Times New Roman" w:hAnsi="Times New Roman" w:cs="Times New Roman"/>
          <w:sz w:val="24"/>
          <w:szCs w:val="24"/>
          <w:lang w:val="kk-KZ"/>
        </w:rPr>
        <w:t>і</w:t>
      </w:r>
      <w:r w:rsidRPr="00075DAB">
        <w:rPr>
          <w:rFonts w:ascii="Times New Roman" w:hAnsi="Times New Roman" w:cs="Times New Roman"/>
          <w:sz w:val="24"/>
          <w:szCs w:val="24"/>
        </w:rPr>
        <w:t xml:space="preserve"> </w:t>
      </w:r>
      <w:r w:rsidR="00AE756F" w:rsidRPr="00075DAB">
        <w:rPr>
          <w:rFonts w:ascii="Times New Roman" w:hAnsi="Times New Roman" w:cs="Times New Roman"/>
          <w:sz w:val="24"/>
          <w:szCs w:val="24"/>
        </w:rPr>
        <w:t xml:space="preserve">27 </w:t>
      </w:r>
      <w:r w:rsidR="00AE756F">
        <w:rPr>
          <w:rFonts w:ascii="Times New Roman" w:hAnsi="Times New Roman" w:cs="Times New Roman"/>
          <w:sz w:val="24"/>
          <w:szCs w:val="24"/>
          <w:lang w:val="kk-KZ"/>
        </w:rPr>
        <w:t>желтоқсан</w:t>
      </w:r>
      <w:r w:rsidR="00AE756F" w:rsidRPr="00075DAB">
        <w:rPr>
          <w:rFonts w:ascii="Times New Roman" w:hAnsi="Times New Roman" w:cs="Times New Roman"/>
          <w:sz w:val="24"/>
          <w:szCs w:val="24"/>
        </w:rPr>
        <w:t xml:space="preserve"> 1994 </w:t>
      </w:r>
      <w:r w:rsidR="00AE756F">
        <w:rPr>
          <w:rFonts w:ascii="Times New Roman" w:hAnsi="Times New Roman" w:cs="Times New Roman"/>
          <w:sz w:val="24"/>
          <w:szCs w:val="24"/>
          <w:lang w:val="kk-KZ"/>
        </w:rPr>
        <w:t>жылы</w:t>
      </w:r>
      <w:r w:rsidRPr="00075DAB">
        <w:rPr>
          <w:rFonts w:ascii="Times New Roman" w:hAnsi="Times New Roman" w:cs="Times New Roman"/>
          <w:sz w:val="24"/>
          <w:szCs w:val="24"/>
        </w:rPr>
        <w:t xml:space="preserve"> (</w:t>
      </w:r>
      <w:r w:rsidR="00AE756F">
        <w:rPr>
          <w:rFonts w:ascii="Times New Roman" w:hAnsi="Times New Roman" w:cs="Times New Roman"/>
          <w:sz w:val="24"/>
          <w:szCs w:val="24"/>
          <w:lang w:val="kk-KZ"/>
        </w:rPr>
        <w:t>Жалпы бөлімі</w:t>
      </w:r>
      <w:r w:rsidRPr="00075DAB">
        <w:rPr>
          <w:rFonts w:ascii="Times New Roman" w:hAnsi="Times New Roman" w:cs="Times New Roman"/>
          <w:sz w:val="24"/>
          <w:szCs w:val="24"/>
        </w:rPr>
        <w:t>)</w:t>
      </w:r>
    </w:p>
    <w:p w:rsidR="00AE756F" w:rsidRPr="00075DAB" w:rsidRDefault="00075DAB" w:rsidP="00AE756F">
      <w:pPr>
        <w:spacing w:after="0" w:line="240" w:lineRule="auto"/>
        <w:rPr>
          <w:rFonts w:ascii="Times New Roman" w:hAnsi="Times New Roman" w:cs="Times New Roman"/>
          <w:sz w:val="24"/>
          <w:szCs w:val="24"/>
        </w:rPr>
      </w:pPr>
      <w:r w:rsidRPr="00075DAB">
        <w:rPr>
          <w:rFonts w:ascii="Times New Roman" w:hAnsi="Times New Roman" w:cs="Times New Roman"/>
          <w:sz w:val="24"/>
          <w:szCs w:val="24"/>
        </w:rPr>
        <w:t xml:space="preserve">6. </w:t>
      </w:r>
      <w:r w:rsidR="00AE756F">
        <w:rPr>
          <w:rFonts w:ascii="Times New Roman" w:hAnsi="Times New Roman" w:cs="Times New Roman"/>
          <w:sz w:val="24"/>
          <w:szCs w:val="24"/>
          <w:lang w:val="kk-KZ"/>
        </w:rPr>
        <w:t xml:space="preserve">ҚР Азаматтық </w:t>
      </w:r>
      <w:r w:rsidR="00AE756F" w:rsidRPr="00075DAB">
        <w:rPr>
          <w:rFonts w:ascii="Times New Roman" w:hAnsi="Times New Roman" w:cs="Times New Roman"/>
          <w:sz w:val="24"/>
          <w:szCs w:val="24"/>
        </w:rPr>
        <w:t>кодекс</w:t>
      </w:r>
      <w:r w:rsidR="00AE756F">
        <w:rPr>
          <w:rFonts w:ascii="Times New Roman" w:hAnsi="Times New Roman" w:cs="Times New Roman"/>
          <w:sz w:val="24"/>
          <w:szCs w:val="24"/>
          <w:lang w:val="kk-KZ"/>
        </w:rPr>
        <w:t>і</w:t>
      </w:r>
      <w:r w:rsidR="00AE756F" w:rsidRPr="00075DAB">
        <w:rPr>
          <w:rFonts w:ascii="Times New Roman" w:hAnsi="Times New Roman" w:cs="Times New Roman"/>
          <w:sz w:val="24"/>
          <w:szCs w:val="24"/>
        </w:rPr>
        <w:t xml:space="preserve"> </w:t>
      </w:r>
      <w:r w:rsidR="00AE756F">
        <w:rPr>
          <w:rFonts w:ascii="Times New Roman" w:hAnsi="Times New Roman" w:cs="Times New Roman"/>
          <w:sz w:val="24"/>
          <w:szCs w:val="24"/>
          <w:lang w:val="kk-KZ"/>
        </w:rPr>
        <w:t>0</w:t>
      </w:r>
      <w:r w:rsidR="00AE756F" w:rsidRPr="00075DAB">
        <w:rPr>
          <w:rFonts w:ascii="Times New Roman" w:hAnsi="Times New Roman" w:cs="Times New Roman"/>
          <w:sz w:val="24"/>
          <w:szCs w:val="24"/>
        </w:rPr>
        <w:t xml:space="preserve">1 </w:t>
      </w:r>
      <w:r w:rsidR="00AE756F">
        <w:rPr>
          <w:rFonts w:ascii="Times New Roman" w:hAnsi="Times New Roman" w:cs="Times New Roman"/>
          <w:sz w:val="24"/>
          <w:szCs w:val="24"/>
          <w:lang w:val="kk-KZ"/>
        </w:rPr>
        <w:t>шілде</w:t>
      </w:r>
      <w:r w:rsidR="00AE756F" w:rsidRPr="00075DAB">
        <w:rPr>
          <w:rFonts w:ascii="Times New Roman" w:hAnsi="Times New Roman" w:cs="Times New Roman"/>
          <w:sz w:val="24"/>
          <w:szCs w:val="24"/>
        </w:rPr>
        <w:t xml:space="preserve"> 1999 </w:t>
      </w:r>
      <w:r w:rsidR="00AE756F">
        <w:rPr>
          <w:rFonts w:ascii="Times New Roman" w:hAnsi="Times New Roman" w:cs="Times New Roman"/>
          <w:sz w:val="24"/>
          <w:szCs w:val="24"/>
          <w:lang w:val="kk-KZ"/>
        </w:rPr>
        <w:t xml:space="preserve"> ж. </w:t>
      </w:r>
      <w:r w:rsidR="00AE756F" w:rsidRPr="00075DAB">
        <w:rPr>
          <w:rFonts w:ascii="Times New Roman" w:hAnsi="Times New Roman" w:cs="Times New Roman"/>
          <w:sz w:val="24"/>
          <w:szCs w:val="24"/>
        </w:rPr>
        <w:t>№ 409-I (</w:t>
      </w:r>
      <w:r w:rsidR="00AE756F">
        <w:rPr>
          <w:rFonts w:ascii="Times New Roman" w:hAnsi="Times New Roman" w:cs="Times New Roman"/>
          <w:sz w:val="24"/>
          <w:szCs w:val="24"/>
          <w:lang w:val="kk-KZ"/>
        </w:rPr>
        <w:t>Ерекше бөлімі</w:t>
      </w:r>
      <w:r w:rsidR="00AE756F" w:rsidRPr="00075DAB">
        <w:rPr>
          <w:rFonts w:ascii="Times New Roman" w:hAnsi="Times New Roman" w:cs="Times New Roman"/>
          <w:sz w:val="24"/>
          <w:szCs w:val="24"/>
        </w:rPr>
        <w:t>)</w:t>
      </w:r>
    </w:p>
    <w:p w:rsidR="00584F61" w:rsidRPr="00714EE2" w:rsidRDefault="00075DAB" w:rsidP="00584F61">
      <w:pPr>
        <w:pStyle w:val="HTML"/>
        <w:shd w:val="clear" w:color="auto" w:fill="F8F9FA"/>
        <w:rPr>
          <w:rFonts w:ascii="Times New Roman" w:hAnsi="Times New Roman" w:cs="Times New Roman"/>
          <w:sz w:val="24"/>
          <w:szCs w:val="24"/>
          <w:lang w:val="kk-KZ"/>
        </w:rPr>
      </w:pPr>
      <w:r w:rsidRPr="00075DAB">
        <w:rPr>
          <w:rFonts w:ascii="Times New Roman" w:hAnsi="Times New Roman" w:cs="Times New Roman"/>
          <w:sz w:val="24"/>
          <w:szCs w:val="24"/>
        </w:rPr>
        <w:t xml:space="preserve">7. </w:t>
      </w:r>
      <w:r w:rsidR="00584F61">
        <w:rPr>
          <w:rFonts w:ascii="Times New Roman" w:hAnsi="Times New Roman" w:cs="Times New Roman"/>
          <w:sz w:val="24"/>
          <w:szCs w:val="24"/>
        </w:rPr>
        <w:t>«</w:t>
      </w:r>
      <w:r w:rsidR="00584F61">
        <w:rPr>
          <w:rFonts w:ascii="Times New Roman" w:hAnsi="Times New Roman" w:cs="Times New Roman"/>
          <w:sz w:val="24"/>
          <w:szCs w:val="24"/>
          <w:lang w:val="kk-KZ"/>
        </w:rPr>
        <w:t xml:space="preserve">ҚР </w:t>
      </w:r>
      <w:r w:rsidR="00584F61" w:rsidRPr="00584F61">
        <w:rPr>
          <w:rFonts w:ascii="Times New Roman" w:hAnsi="Times New Roman" w:cs="Times New Roman"/>
          <w:color w:val="222222"/>
          <w:sz w:val="24"/>
          <w:szCs w:val="24"/>
          <w:lang w:val="kk-KZ"/>
        </w:rPr>
        <w:t>Заңды тұлғаларды мемлекеттік тіркеу және филиалдар мен өкілдіктерді есептік тіркеу туралы</w:t>
      </w:r>
      <w:r w:rsidRPr="00075DAB">
        <w:rPr>
          <w:rFonts w:ascii="Times New Roman" w:hAnsi="Times New Roman" w:cs="Times New Roman"/>
          <w:sz w:val="24"/>
          <w:szCs w:val="24"/>
        </w:rPr>
        <w:t xml:space="preserve"> 17 </w:t>
      </w:r>
      <w:r w:rsidR="00584F61">
        <w:rPr>
          <w:rFonts w:ascii="Times New Roman" w:hAnsi="Times New Roman" w:cs="Times New Roman"/>
          <w:sz w:val="24"/>
          <w:szCs w:val="24"/>
          <w:lang w:val="kk-KZ"/>
        </w:rPr>
        <w:t xml:space="preserve">сәуір </w:t>
      </w:r>
      <w:r w:rsidRPr="00075DAB">
        <w:rPr>
          <w:rFonts w:ascii="Times New Roman" w:hAnsi="Times New Roman" w:cs="Times New Roman"/>
          <w:sz w:val="24"/>
          <w:szCs w:val="24"/>
        </w:rPr>
        <w:t xml:space="preserve">1995 </w:t>
      </w:r>
      <w:r w:rsidR="00584F61">
        <w:rPr>
          <w:rFonts w:ascii="Times New Roman" w:hAnsi="Times New Roman" w:cs="Times New Roman"/>
          <w:sz w:val="24"/>
          <w:szCs w:val="24"/>
          <w:lang w:val="kk-KZ"/>
        </w:rPr>
        <w:t>ж.</w:t>
      </w:r>
      <w:r w:rsidR="00584F61">
        <w:rPr>
          <w:rFonts w:ascii="Times New Roman" w:hAnsi="Times New Roman" w:cs="Times New Roman"/>
          <w:sz w:val="24"/>
          <w:szCs w:val="24"/>
        </w:rPr>
        <w:t xml:space="preserve"> № 2198 </w:t>
      </w:r>
      <w:r w:rsidR="00714EE2">
        <w:rPr>
          <w:rFonts w:ascii="Times New Roman" w:hAnsi="Times New Roman" w:cs="Times New Roman"/>
          <w:sz w:val="24"/>
          <w:szCs w:val="24"/>
          <w:lang w:val="kk-KZ"/>
        </w:rPr>
        <w:t>Заңы.</w:t>
      </w:r>
    </w:p>
    <w:p w:rsidR="00584F61" w:rsidRPr="00714EE2" w:rsidRDefault="00075DAB" w:rsidP="00584F61">
      <w:pPr>
        <w:pStyle w:val="HTML"/>
        <w:shd w:val="clear" w:color="auto" w:fill="F8F9FA"/>
        <w:rPr>
          <w:rFonts w:ascii="Times New Roman" w:hAnsi="Times New Roman" w:cs="Times New Roman"/>
          <w:color w:val="222222"/>
          <w:sz w:val="24"/>
          <w:szCs w:val="24"/>
          <w:lang w:val="kk-KZ"/>
        </w:rPr>
      </w:pPr>
      <w:r w:rsidRPr="00714EE2">
        <w:rPr>
          <w:rFonts w:ascii="Times New Roman" w:hAnsi="Times New Roman" w:cs="Times New Roman"/>
          <w:sz w:val="24"/>
          <w:szCs w:val="24"/>
          <w:lang w:val="kk-KZ"/>
        </w:rPr>
        <w:t xml:space="preserve">8. </w:t>
      </w:r>
      <w:r w:rsidR="00584F61">
        <w:rPr>
          <w:rFonts w:ascii="Times New Roman" w:hAnsi="Times New Roman" w:cs="Times New Roman"/>
          <w:sz w:val="24"/>
          <w:szCs w:val="24"/>
          <w:lang w:val="kk-KZ"/>
        </w:rPr>
        <w:t xml:space="preserve">ҚР </w:t>
      </w:r>
      <w:r w:rsidR="00584F61" w:rsidRPr="00584F61">
        <w:rPr>
          <w:rFonts w:ascii="Times New Roman" w:hAnsi="Times New Roman" w:cs="Times New Roman"/>
          <w:color w:val="222222"/>
          <w:sz w:val="24"/>
          <w:szCs w:val="24"/>
          <w:lang w:val="kk-KZ"/>
        </w:rPr>
        <w:t>«Рұқсаттар мен хабарламалар туралы» Қ</w:t>
      </w:r>
      <w:r w:rsidR="00584F61">
        <w:rPr>
          <w:rFonts w:ascii="Times New Roman" w:hAnsi="Times New Roman" w:cs="Times New Roman"/>
          <w:color w:val="222222"/>
          <w:sz w:val="24"/>
          <w:szCs w:val="24"/>
          <w:lang w:val="kk-KZ"/>
        </w:rPr>
        <w:t xml:space="preserve">Р </w:t>
      </w:r>
      <w:r w:rsidR="00584F61" w:rsidRPr="00584F61">
        <w:rPr>
          <w:rFonts w:ascii="Times New Roman" w:hAnsi="Times New Roman" w:cs="Times New Roman"/>
          <w:color w:val="222222"/>
          <w:sz w:val="24"/>
          <w:szCs w:val="24"/>
          <w:lang w:val="kk-KZ"/>
        </w:rPr>
        <w:t>Заңы</w:t>
      </w:r>
      <w:r w:rsidR="00584F61">
        <w:rPr>
          <w:rFonts w:ascii="Times New Roman" w:hAnsi="Times New Roman" w:cs="Times New Roman"/>
          <w:color w:val="222222"/>
          <w:sz w:val="24"/>
          <w:szCs w:val="24"/>
          <w:lang w:val="kk-KZ"/>
        </w:rPr>
        <w:t xml:space="preserve"> </w:t>
      </w:r>
      <w:r w:rsidR="00584F61" w:rsidRPr="00584F61">
        <w:rPr>
          <w:rFonts w:ascii="Times New Roman" w:hAnsi="Times New Roman" w:cs="Times New Roman"/>
          <w:color w:val="222222"/>
          <w:sz w:val="24"/>
          <w:szCs w:val="24"/>
          <w:lang w:val="kk-KZ"/>
        </w:rPr>
        <w:t>2014 жылғы 16 мамырдағы № 202-V</w:t>
      </w:r>
      <w:r w:rsidR="00714EE2">
        <w:rPr>
          <w:rFonts w:ascii="Times New Roman" w:hAnsi="Times New Roman" w:cs="Times New Roman"/>
          <w:color w:val="222222"/>
          <w:sz w:val="24"/>
          <w:szCs w:val="24"/>
          <w:lang w:val="kk-KZ"/>
        </w:rPr>
        <w:t xml:space="preserve"> Заңы.</w:t>
      </w:r>
    </w:p>
    <w:p w:rsidR="00584F61" w:rsidRPr="00267299" w:rsidRDefault="00075DAB" w:rsidP="00584F61">
      <w:pPr>
        <w:pStyle w:val="HTML"/>
        <w:shd w:val="clear" w:color="auto" w:fill="F8F9FA"/>
        <w:rPr>
          <w:rFonts w:ascii="Times New Roman" w:hAnsi="Times New Roman" w:cs="Times New Roman"/>
          <w:sz w:val="24"/>
          <w:szCs w:val="24"/>
          <w:lang w:val="kk-KZ"/>
        </w:rPr>
      </w:pPr>
      <w:r w:rsidRPr="00714EE2">
        <w:rPr>
          <w:rFonts w:ascii="Times New Roman" w:hAnsi="Times New Roman" w:cs="Times New Roman"/>
          <w:sz w:val="24"/>
          <w:szCs w:val="24"/>
          <w:lang w:val="kk-KZ"/>
        </w:rPr>
        <w:t xml:space="preserve">9. </w:t>
      </w:r>
      <w:r w:rsidR="00584F61" w:rsidRPr="00714EE2">
        <w:rPr>
          <w:rFonts w:ascii="Times New Roman" w:hAnsi="Times New Roman" w:cs="Times New Roman"/>
          <w:sz w:val="24"/>
          <w:szCs w:val="24"/>
          <w:lang w:val="kk-KZ"/>
        </w:rPr>
        <w:t>«</w:t>
      </w:r>
      <w:r w:rsidR="00584F61">
        <w:rPr>
          <w:rFonts w:ascii="Times New Roman" w:hAnsi="Times New Roman" w:cs="Times New Roman"/>
          <w:sz w:val="24"/>
          <w:szCs w:val="24"/>
          <w:lang w:val="kk-KZ"/>
        </w:rPr>
        <w:t>ҚР Ұлттық палатасы туралы</w:t>
      </w:r>
      <w:r w:rsidRPr="00714EE2">
        <w:rPr>
          <w:rFonts w:ascii="Times New Roman" w:hAnsi="Times New Roman" w:cs="Times New Roman"/>
          <w:sz w:val="24"/>
          <w:szCs w:val="24"/>
          <w:lang w:val="kk-KZ"/>
        </w:rPr>
        <w:t xml:space="preserve"> </w:t>
      </w:r>
      <w:r w:rsidR="00584F61">
        <w:rPr>
          <w:rFonts w:ascii="Times New Roman" w:hAnsi="Times New Roman" w:cs="Times New Roman"/>
          <w:sz w:val="24"/>
          <w:szCs w:val="24"/>
          <w:lang w:val="kk-KZ"/>
        </w:rPr>
        <w:t>ҚР 0</w:t>
      </w:r>
      <w:r w:rsidRPr="00714EE2">
        <w:rPr>
          <w:rFonts w:ascii="Times New Roman" w:hAnsi="Times New Roman" w:cs="Times New Roman"/>
          <w:sz w:val="24"/>
          <w:szCs w:val="24"/>
          <w:lang w:val="kk-KZ"/>
        </w:rPr>
        <w:t xml:space="preserve">4 </w:t>
      </w:r>
      <w:r w:rsidR="00584F61">
        <w:rPr>
          <w:rFonts w:ascii="Times New Roman" w:hAnsi="Times New Roman" w:cs="Times New Roman"/>
          <w:sz w:val="24"/>
          <w:szCs w:val="24"/>
          <w:lang w:val="kk-KZ"/>
        </w:rPr>
        <w:t>шілде</w:t>
      </w:r>
      <w:r w:rsidRPr="00714EE2">
        <w:rPr>
          <w:rFonts w:ascii="Times New Roman" w:hAnsi="Times New Roman" w:cs="Times New Roman"/>
          <w:sz w:val="24"/>
          <w:szCs w:val="24"/>
          <w:lang w:val="kk-KZ"/>
        </w:rPr>
        <w:t xml:space="preserve"> 2013 </w:t>
      </w:r>
      <w:r w:rsidR="00584F61">
        <w:rPr>
          <w:rFonts w:ascii="Times New Roman" w:hAnsi="Times New Roman" w:cs="Times New Roman"/>
          <w:sz w:val="24"/>
          <w:szCs w:val="24"/>
          <w:lang w:val="kk-KZ"/>
        </w:rPr>
        <w:t>ж.</w:t>
      </w:r>
      <w:r w:rsidRPr="00714EE2">
        <w:rPr>
          <w:rFonts w:ascii="Times New Roman" w:hAnsi="Times New Roman" w:cs="Times New Roman"/>
          <w:sz w:val="24"/>
          <w:szCs w:val="24"/>
          <w:lang w:val="kk-KZ"/>
        </w:rPr>
        <w:t xml:space="preserve"> № 129-V </w:t>
      </w:r>
      <w:r w:rsidR="00714EE2">
        <w:rPr>
          <w:rFonts w:ascii="Times New Roman" w:hAnsi="Times New Roman" w:cs="Times New Roman"/>
          <w:sz w:val="24"/>
          <w:szCs w:val="24"/>
          <w:lang w:val="kk-KZ"/>
        </w:rPr>
        <w:t>10 Заңы</w:t>
      </w:r>
    </w:p>
    <w:p w:rsidR="00714EE2" w:rsidRPr="00267299" w:rsidRDefault="00584F61" w:rsidP="00075DAB">
      <w:pPr>
        <w:spacing w:after="0" w:line="240" w:lineRule="auto"/>
        <w:rPr>
          <w:rFonts w:ascii="Arial" w:hAnsi="Arial" w:cs="Arial"/>
          <w:color w:val="666666"/>
          <w:spacing w:val="2"/>
          <w:sz w:val="20"/>
          <w:szCs w:val="20"/>
          <w:shd w:val="clear" w:color="auto" w:fill="E8E9EB"/>
          <w:lang w:val="kk-KZ"/>
        </w:rPr>
      </w:pPr>
      <w:r w:rsidRPr="00267299">
        <w:rPr>
          <w:rFonts w:ascii="Times New Roman" w:hAnsi="Times New Roman" w:cs="Times New Roman"/>
          <w:sz w:val="24"/>
          <w:szCs w:val="24"/>
          <w:lang w:val="kk-KZ"/>
        </w:rPr>
        <w:t>10. «</w:t>
      </w:r>
      <w:r>
        <w:rPr>
          <w:rFonts w:ascii="Times New Roman" w:hAnsi="Times New Roman" w:cs="Times New Roman"/>
          <w:sz w:val="24"/>
          <w:szCs w:val="24"/>
          <w:lang w:val="kk-KZ"/>
        </w:rPr>
        <w:t xml:space="preserve">ҚР Тұтынушылардын құқықтарын қорғау туралы ҚР </w:t>
      </w:r>
      <w:r w:rsidR="00714EE2">
        <w:rPr>
          <w:rFonts w:ascii="Times New Roman" w:hAnsi="Times New Roman" w:cs="Times New Roman"/>
          <w:sz w:val="24"/>
          <w:szCs w:val="24"/>
          <w:lang w:val="kk-KZ"/>
        </w:rPr>
        <w:t xml:space="preserve">04 мамырдағы </w:t>
      </w:r>
      <w:r w:rsidR="0013382A">
        <w:rPr>
          <w:rFonts w:ascii="Times New Roman" w:eastAsia="Times New Roman" w:hAnsi="Times New Roman" w:cs="Times New Roman"/>
          <w:spacing w:val="2"/>
          <w:sz w:val="24"/>
          <w:szCs w:val="24"/>
          <w:bdr w:val="none" w:sz="0" w:space="0" w:color="auto" w:frame="1"/>
          <w:lang w:val="kk-KZ"/>
        </w:rPr>
        <w:t>2010 ж</w:t>
      </w:r>
      <w:r w:rsidR="00714EE2" w:rsidRPr="00714EE2">
        <w:rPr>
          <w:rFonts w:ascii="Times New Roman" w:hAnsi="Times New Roman" w:cs="Times New Roman"/>
          <w:sz w:val="24"/>
          <w:szCs w:val="24"/>
          <w:lang w:val="kk-KZ"/>
        </w:rPr>
        <w:t xml:space="preserve"> </w:t>
      </w:r>
      <w:r w:rsidR="00714EE2" w:rsidRPr="00267299">
        <w:rPr>
          <w:rFonts w:ascii="Times New Roman" w:hAnsi="Times New Roman" w:cs="Times New Roman"/>
          <w:sz w:val="24"/>
          <w:szCs w:val="24"/>
          <w:lang w:val="kk-KZ"/>
        </w:rPr>
        <w:t xml:space="preserve">№274 –IV </w:t>
      </w:r>
      <w:r w:rsidR="00714EE2">
        <w:rPr>
          <w:rFonts w:ascii="Times New Roman" w:hAnsi="Times New Roman" w:cs="Times New Roman"/>
          <w:sz w:val="24"/>
          <w:szCs w:val="24"/>
          <w:lang w:val="kk-KZ"/>
        </w:rPr>
        <w:t>Заңы</w:t>
      </w:r>
      <w:r w:rsidR="0013382A">
        <w:rPr>
          <w:rFonts w:ascii="Times New Roman" w:eastAsia="Times New Roman" w:hAnsi="Times New Roman" w:cs="Times New Roman"/>
          <w:spacing w:val="2"/>
          <w:sz w:val="24"/>
          <w:szCs w:val="24"/>
          <w:bdr w:val="none" w:sz="0" w:space="0" w:color="auto" w:frame="1"/>
          <w:lang w:val="kk-KZ"/>
        </w:rPr>
        <w:t>.</w:t>
      </w:r>
      <w:r w:rsidR="00714EE2" w:rsidRPr="00267299">
        <w:rPr>
          <w:rFonts w:ascii="Arial" w:hAnsi="Arial" w:cs="Arial"/>
          <w:color w:val="666666"/>
          <w:spacing w:val="2"/>
          <w:sz w:val="20"/>
          <w:szCs w:val="20"/>
          <w:shd w:val="clear" w:color="auto" w:fill="E8E9EB"/>
          <w:lang w:val="kk-KZ"/>
        </w:rPr>
        <w:t xml:space="preserve"> </w:t>
      </w:r>
    </w:p>
    <w:p w:rsidR="00075DAB" w:rsidRPr="00267299" w:rsidRDefault="00075DAB" w:rsidP="00075DAB">
      <w:pPr>
        <w:spacing w:after="0" w:line="240" w:lineRule="auto"/>
        <w:rPr>
          <w:rFonts w:ascii="Times New Roman" w:hAnsi="Times New Roman" w:cs="Times New Roman"/>
          <w:sz w:val="24"/>
          <w:szCs w:val="24"/>
          <w:lang w:val="kk-KZ"/>
        </w:rPr>
      </w:pPr>
    </w:p>
    <w:p w:rsidR="00075DAB" w:rsidRPr="00267299" w:rsidRDefault="00075DAB" w:rsidP="00075DAB">
      <w:pPr>
        <w:spacing w:after="0" w:line="240" w:lineRule="auto"/>
        <w:jc w:val="center"/>
        <w:rPr>
          <w:rFonts w:ascii="Times New Roman" w:hAnsi="Times New Roman" w:cs="Times New Roman"/>
          <w:sz w:val="24"/>
          <w:szCs w:val="24"/>
          <w:lang w:val="kk-KZ"/>
        </w:rPr>
      </w:pPr>
      <w:r w:rsidRPr="00267299">
        <w:rPr>
          <w:rFonts w:ascii="Times New Roman" w:hAnsi="Times New Roman" w:cs="Times New Roman"/>
          <w:b/>
          <w:sz w:val="24"/>
          <w:szCs w:val="24"/>
          <w:lang w:val="kk-KZ"/>
        </w:rPr>
        <w:t>5.2 Қосымша әдебиеттер</w:t>
      </w:r>
    </w:p>
    <w:p w:rsidR="00075DAB" w:rsidRPr="00267299" w:rsidRDefault="00075DAB" w:rsidP="00075DAB">
      <w:pPr>
        <w:spacing w:after="0" w:line="240" w:lineRule="auto"/>
        <w:jc w:val="center"/>
        <w:rPr>
          <w:rFonts w:ascii="Times New Roman" w:hAnsi="Times New Roman" w:cs="Times New Roman"/>
          <w:sz w:val="24"/>
          <w:szCs w:val="24"/>
          <w:lang w:val="kk-KZ"/>
        </w:rPr>
      </w:pPr>
      <w:r w:rsidRPr="00267299">
        <w:rPr>
          <w:rFonts w:ascii="Times New Roman" w:hAnsi="Times New Roman" w:cs="Times New Roman"/>
          <w:b/>
          <w:sz w:val="24"/>
          <w:szCs w:val="24"/>
          <w:lang w:val="kk-KZ"/>
        </w:rPr>
        <w:t>5.2 Дополнительная литература</w:t>
      </w:r>
    </w:p>
    <w:p w:rsidR="00075DAB" w:rsidRPr="00267299" w:rsidRDefault="00075DAB" w:rsidP="00075DAB">
      <w:pPr>
        <w:spacing w:after="0" w:line="240" w:lineRule="auto"/>
        <w:rPr>
          <w:rFonts w:ascii="Times New Roman" w:hAnsi="Times New Roman" w:cs="Times New Roman"/>
          <w:sz w:val="24"/>
          <w:szCs w:val="24"/>
          <w:lang w:val="kk-KZ"/>
        </w:rPr>
      </w:pPr>
    </w:p>
    <w:p w:rsidR="0013382A" w:rsidRDefault="0013382A" w:rsidP="0013382A">
      <w:pPr>
        <w:pStyle w:val="a7"/>
        <w:spacing w:before="0" w:beforeAutospacing="0" w:after="0" w:afterAutospacing="0"/>
        <w:rPr>
          <w:color w:val="000000"/>
          <w:lang w:val="kk-KZ"/>
        </w:rPr>
      </w:pPr>
      <w:r>
        <w:rPr>
          <w:color w:val="000000"/>
          <w:lang w:val="kk-KZ"/>
        </w:rPr>
        <w:t>1. Кәсіпкерлік (шаруашылық) құқық : оқулық/ С. П. Мороз. - Алматы : "Бастау" баспасы, 2009. - 287 б. - Библиогр.: б.280 . - ISBN 9965-814-88-0 : 2015 ж.</w:t>
      </w:r>
    </w:p>
    <w:p w:rsidR="0013382A" w:rsidRDefault="0013382A" w:rsidP="0013382A">
      <w:pPr>
        <w:pStyle w:val="a7"/>
        <w:spacing w:before="0" w:beforeAutospacing="0" w:after="0" w:afterAutospacing="0"/>
        <w:rPr>
          <w:color w:val="000000"/>
          <w:lang w:val="kk-KZ"/>
        </w:rPr>
      </w:pPr>
      <w:r>
        <w:rPr>
          <w:color w:val="000000"/>
          <w:lang w:val="kk-KZ"/>
        </w:rPr>
        <w:t>2. Кәсіпкерлік құқық : оқулық / А. С. Киздарбекова, Г. Б. Асетова ; Қазақстан Республикасы Білім және Ғылым министрлігі. - Алматы : ЖШС РПБК "Дәуір", 2011 ж. - 271 б. - (ҚР Жоғары оқу орындарының Қауымдастығы). - Библиогр.: 265 б. - ISBN 978-601-217-202-7 : 525 т.</w:t>
      </w:r>
    </w:p>
    <w:p w:rsidR="0013382A" w:rsidRPr="00075DAB" w:rsidRDefault="0013382A" w:rsidP="0013382A">
      <w:pPr>
        <w:spacing w:after="0" w:line="240" w:lineRule="auto"/>
        <w:rPr>
          <w:rFonts w:ascii="Times New Roman" w:hAnsi="Times New Roman" w:cs="Times New Roman"/>
          <w:sz w:val="24"/>
          <w:szCs w:val="24"/>
        </w:rPr>
      </w:pPr>
      <w:r>
        <w:rPr>
          <w:rFonts w:ascii="Times New Roman" w:eastAsia="Times New Roman" w:hAnsi="Times New Roman" w:cs="Times New Roman"/>
          <w:bCs/>
          <w:sz w:val="24"/>
          <w:szCs w:val="24"/>
          <w:lang w:val="kk-KZ"/>
        </w:rPr>
        <w:t xml:space="preserve">3. </w:t>
      </w:r>
      <w:r w:rsidRPr="00075DAB">
        <w:rPr>
          <w:rFonts w:ascii="Times New Roman" w:hAnsi="Times New Roman" w:cs="Times New Roman"/>
          <w:sz w:val="24"/>
          <w:szCs w:val="24"/>
        </w:rPr>
        <w:t>Предпринимательское право: учебник / Вознесенская Н.Н. и др.; под ред. В.В.Лаптева, С.С.Занковского. – М.: Волтерс Клувер, 2011</w:t>
      </w:r>
    </w:p>
    <w:p w:rsidR="0013382A" w:rsidRPr="00075DAB" w:rsidRDefault="0013382A" w:rsidP="0013382A">
      <w:pPr>
        <w:spacing w:after="0" w:line="240" w:lineRule="auto"/>
        <w:rPr>
          <w:rFonts w:ascii="Times New Roman" w:hAnsi="Times New Roman" w:cs="Times New Roman"/>
          <w:sz w:val="24"/>
          <w:szCs w:val="24"/>
        </w:rPr>
      </w:pPr>
      <w:r>
        <w:rPr>
          <w:rFonts w:ascii="Times New Roman" w:hAnsi="Times New Roman" w:cs="Times New Roman"/>
          <w:sz w:val="24"/>
          <w:szCs w:val="24"/>
          <w:lang w:val="kk-KZ"/>
        </w:rPr>
        <w:t>4</w:t>
      </w:r>
      <w:r w:rsidRPr="00075DAB">
        <w:rPr>
          <w:rFonts w:ascii="Times New Roman" w:hAnsi="Times New Roman" w:cs="Times New Roman"/>
          <w:sz w:val="24"/>
          <w:szCs w:val="24"/>
        </w:rPr>
        <w:t>. Предпринимательское право в 2-х томах / Отв. ред. Е.А, Суханов. - М.: Бек, 2011</w:t>
      </w:r>
    </w:p>
    <w:p w:rsidR="0013382A" w:rsidRPr="00075DAB" w:rsidRDefault="0013382A" w:rsidP="0013382A">
      <w:pPr>
        <w:spacing w:after="0" w:line="240" w:lineRule="auto"/>
        <w:rPr>
          <w:rFonts w:ascii="Times New Roman" w:hAnsi="Times New Roman" w:cs="Times New Roman"/>
          <w:sz w:val="24"/>
          <w:szCs w:val="24"/>
        </w:rPr>
      </w:pPr>
      <w:r>
        <w:rPr>
          <w:rFonts w:ascii="Times New Roman" w:hAnsi="Times New Roman" w:cs="Times New Roman"/>
          <w:sz w:val="24"/>
          <w:szCs w:val="24"/>
          <w:lang w:val="kk-KZ"/>
        </w:rPr>
        <w:t>5</w:t>
      </w:r>
      <w:r w:rsidRPr="00075DAB">
        <w:rPr>
          <w:rFonts w:ascii="Times New Roman" w:hAnsi="Times New Roman" w:cs="Times New Roman"/>
          <w:sz w:val="24"/>
          <w:szCs w:val="24"/>
        </w:rPr>
        <w:t>. Мороз С.П. Предпринимательское право Республики Казахстан. Курс лекций. Алматы: КОУ, 2012. – 308 с.</w:t>
      </w:r>
    </w:p>
    <w:p w:rsidR="0013382A" w:rsidRDefault="0013382A" w:rsidP="0013382A">
      <w:pPr>
        <w:rPr>
          <w:lang w:val="kk-KZ"/>
        </w:rPr>
      </w:pPr>
    </w:p>
    <w:p w:rsidR="00D759DC" w:rsidRPr="00075DAB" w:rsidRDefault="00D759DC" w:rsidP="00075DAB">
      <w:pPr>
        <w:spacing w:after="0" w:line="240" w:lineRule="auto"/>
        <w:rPr>
          <w:rFonts w:ascii="Times New Roman" w:hAnsi="Times New Roman" w:cs="Times New Roman"/>
          <w:sz w:val="24"/>
          <w:szCs w:val="24"/>
        </w:rPr>
      </w:pPr>
    </w:p>
    <w:sectPr w:rsidR="00D759DC" w:rsidRPr="00075DAB">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1515" w:rsidRDefault="00B91515" w:rsidP="00075DAB">
      <w:pPr>
        <w:spacing w:after="0" w:line="240" w:lineRule="auto"/>
      </w:pPr>
      <w:r>
        <w:separator/>
      </w:r>
    </w:p>
  </w:endnote>
  <w:endnote w:type="continuationSeparator" w:id="0">
    <w:p w:rsidR="00B91515" w:rsidRDefault="00B91515" w:rsidP="00075D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1515" w:rsidRDefault="00B91515" w:rsidP="00075DAB">
      <w:pPr>
        <w:spacing w:after="0" w:line="240" w:lineRule="auto"/>
      </w:pPr>
      <w:r>
        <w:separator/>
      </w:r>
    </w:p>
  </w:footnote>
  <w:footnote w:type="continuationSeparator" w:id="0">
    <w:p w:rsidR="00B91515" w:rsidRDefault="00B91515" w:rsidP="00075DA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2240"/>
      <w:gridCol w:w="4758"/>
      <w:gridCol w:w="1501"/>
    </w:tblGrid>
    <w:tr w:rsidR="00AE756F" w:rsidRPr="00075DAB" w:rsidTr="00075DAB">
      <w:trPr>
        <w:cantSplit/>
        <w:trHeight w:val="760"/>
      </w:trPr>
      <w:tc>
        <w:tcPr>
          <w:tcW w:w="1129" w:type="dxa"/>
          <w:vMerge w:val="restart"/>
          <w:vAlign w:val="center"/>
        </w:tcPr>
        <w:p w:rsidR="00AE756F" w:rsidRPr="00075DAB" w:rsidRDefault="00AE756F">
          <w:pPr>
            <w:jc w:val="center"/>
            <w:rPr>
              <w:rFonts w:ascii="Times New Roman" w:hAnsi="Times New Roman" w:cs="Times New Roman"/>
              <w:sz w:val="16"/>
              <w:szCs w:val="16"/>
            </w:rPr>
          </w:pPr>
          <w:r w:rsidRPr="00075DAB">
            <w:rPr>
              <w:rFonts w:ascii="Times New Roman" w:hAnsi="Times New Roman" w:cs="Times New Roman"/>
              <w:noProof/>
              <w:sz w:val="16"/>
              <w:szCs w:val="16"/>
            </w:rPr>
            <w:drawing>
              <wp:inline distT="0" distB="0" distL="0" distR="0" wp14:anchorId="4AB6731D" wp14:editId="546AF4CD">
                <wp:extent cx="495300" cy="790575"/>
                <wp:effectExtent l="0" t="0" r="0" b="9525"/>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790575"/>
                        </a:xfrm>
                        <a:prstGeom prst="rect">
                          <a:avLst/>
                        </a:prstGeom>
                        <a:noFill/>
                        <a:ln>
                          <a:noFill/>
                        </a:ln>
                      </pic:spPr>
                    </pic:pic>
                  </a:graphicData>
                </a:graphic>
              </wp:inline>
            </w:drawing>
          </w:r>
        </w:p>
      </w:tc>
      <w:tc>
        <w:tcPr>
          <w:tcW w:w="0" w:type="auto"/>
          <w:gridSpan w:val="2"/>
          <w:vAlign w:val="center"/>
        </w:tcPr>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lang w:val="kk-KZ"/>
            </w:rPr>
            <w:t>Д. СЕРІКБАЕВ атындағы ШЫҒЫС ҚАЗАҚСТАН МЕМЛЕКЕТТІК ТЕХНИКАЛЫҚ УНИВЕРСИТЕТІ</w:t>
          </w:r>
        </w:p>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rPr>
            <w:t>ВОСТОЧНО-КАЗАХСТАНСКИЙ ГОСУДАРСТВЕННЫЙ ТЕХНИЧЕСКИЙ УНИВЕРСИСТЕТ им. Д. СЕРИКБАЕВА</w:t>
          </w:r>
        </w:p>
      </w:tc>
      <w:tc>
        <w:tcPr>
          <w:tcW w:w="1501" w:type="dxa"/>
          <w:vMerge w:val="restart"/>
          <w:vAlign w:val="center"/>
        </w:tcPr>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rPr>
            <w:fldChar w:fldCharType="begin"/>
          </w:r>
          <w:r w:rsidRPr="00075DAB">
            <w:rPr>
              <w:rFonts w:ascii="Times New Roman" w:hAnsi="Times New Roman" w:cs="Times New Roman"/>
              <w:sz w:val="16"/>
              <w:szCs w:val="16"/>
            </w:rPr>
            <w:instrText>PAGE</w:instrText>
          </w:r>
          <w:r w:rsidRPr="00075DAB">
            <w:rPr>
              <w:rFonts w:ascii="Times New Roman" w:hAnsi="Times New Roman" w:cs="Times New Roman"/>
              <w:sz w:val="16"/>
              <w:szCs w:val="16"/>
            </w:rPr>
            <w:fldChar w:fldCharType="separate"/>
          </w:r>
          <w:r w:rsidR="0008164A">
            <w:rPr>
              <w:rFonts w:ascii="Times New Roman" w:hAnsi="Times New Roman" w:cs="Times New Roman"/>
              <w:noProof/>
              <w:sz w:val="16"/>
              <w:szCs w:val="16"/>
            </w:rPr>
            <w:t>6</w:t>
          </w:r>
          <w:r w:rsidRPr="00075DAB">
            <w:rPr>
              <w:rFonts w:ascii="Times New Roman" w:hAnsi="Times New Roman" w:cs="Times New Roman"/>
              <w:sz w:val="16"/>
              <w:szCs w:val="16"/>
            </w:rPr>
            <w:fldChar w:fldCharType="end"/>
          </w:r>
          <w:r w:rsidRPr="00075DAB">
            <w:rPr>
              <w:rFonts w:ascii="Times New Roman" w:hAnsi="Times New Roman" w:cs="Times New Roman"/>
              <w:sz w:val="16"/>
              <w:szCs w:val="16"/>
            </w:rPr>
            <w:t> бет </w:t>
          </w:r>
          <w:r w:rsidRPr="00075DAB">
            <w:rPr>
              <w:rFonts w:ascii="Times New Roman" w:hAnsi="Times New Roman" w:cs="Times New Roman"/>
              <w:sz w:val="16"/>
              <w:szCs w:val="16"/>
            </w:rPr>
            <w:fldChar w:fldCharType="begin"/>
          </w:r>
          <w:r w:rsidRPr="00075DAB">
            <w:rPr>
              <w:rFonts w:ascii="Times New Roman" w:hAnsi="Times New Roman" w:cs="Times New Roman"/>
              <w:sz w:val="16"/>
              <w:szCs w:val="16"/>
            </w:rPr>
            <w:instrText>NUMPAGES</w:instrText>
          </w:r>
          <w:r w:rsidRPr="00075DAB">
            <w:rPr>
              <w:rFonts w:ascii="Times New Roman" w:hAnsi="Times New Roman" w:cs="Times New Roman"/>
              <w:sz w:val="16"/>
              <w:szCs w:val="16"/>
            </w:rPr>
            <w:fldChar w:fldCharType="separate"/>
          </w:r>
          <w:r w:rsidR="0008164A">
            <w:rPr>
              <w:rFonts w:ascii="Times New Roman" w:hAnsi="Times New Roman" w:cs="Times New Roman"/>
              <w:noProof/>
              <w:sz w:val="16"/>
              <w:szCs w:val="16"/>
            </w:rPr>
            <w:t>21</w:t>
          </w:r>
          <w:r w:rsidRPr="00075DAB">
            <w:rPr>
              <w:rFonts w:ascii="Times New Roman" w:hAnsi="Times New Roman" w:cs="Times New Roman"/>
              <w:sz w:val="16"/>
              <w:szCs w:val="16"/>
            </w:rPr>
            <w:fldChar w:fldCharType="end"/>
          </w:r>
        </w:p>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rPr>
            <w:t>Стр. </w:t>
          </w:r>
          <w:r w:rsidRPr="00075DAB">
            <w:rPr>
              <w:rFonts w:ascii="Times New Roman" w:hAnsi="Times New Roman" w:cs="Times New Roman"/>
              <w:sz w:val="16"/>
              <w:szCs w:val="16"/>
            </w:rPr>
            <w:fldChar w:fldCharType="begin"/>
          </w:r>
          <w:r w:rsidRPr="00075DAB">
            <w:rPr>
              <w:rFonts w:ascii="Times New Roman" w:hAnsi="Times New Roman" w:cs="Times New Roman"/>
              <w:sz w:val="16"/>
              <w:szCs w:val="16"/>
            </w:rPr>
            <w:instrText>PAGE</w:instrText>
          </w:r>
          <w:r w:rsidRPr="00075DAB">
            <w:rPr>
              <w:rFonts w:ascii="Times New Roman" w:hAnsi="Times New Roman" w:cs="Times New Roman"/>
              <w:sz w:val="16"/>
              <w:szCs w:val="16"/>
            </w:rPr>
            <w:fldChar w:fldCharType="separate"/>
          </w:r>
          <w:r w:rsidR="0008164A">
            <w:rPr>
              <w:rFonts w:ascii="Times New Roman" w:hAnsi="Times New Roman" w:cs="Times New Roman"/>
              <w:noProof/>
              <w:sz w:val="16"/>
              <w:szCs w:val="16"/>
            </w:rPr>
            <w:t>6</w:t>
          </w:r>
          <w:r w:rsidRPr="00075DAB">
            <w:rPr>
              <w:rFonts w:ascii="Times New Roman" w:hAnsi="Times New Roman" w:cs="Times New Roman"/>
              <w:sz w:val="16"/>
              <w:szCs w:val="16"/>
            </w:rPr>
            <w:fldChar w:fldCharType="end"/>
          </w:r>
          <w:r w:rsidRPr="00075DAB">
            <w:rPr>
              <w:rFonts w:ascii="Times New Roman" w:hAnsi="Times New Roman" w:cs="Times New Roman"/>
              <w:sz w:val="16"/>
              <w:szCs w:val="16"/>
            </w:rPr>
            <w:t> из </w:t>
          </w:r>
          <w:r w:rsidRPr="00075DAB">
            <w:rPr>
              <w:rFonts w:ascii="Times New Roman" w:hAnsi="Times New Roman" w:cs="Times New Roman"/>
              <w:sz w:val="16"/>
              <w:szCs w:val="16"/>
            </w:rPr>
            <w:fldChar w:fldCharType="begin"/>
          </w:r>
          <w:r w:rsidRPr="00075DAB">
            <w:rPr>
              <w:rFonts w:ascii="Times New Roman" w:hAnsi="Times New Roman" w:cs="Times New Roman"/>
              <w:sz w:val="16"/>
              <w:szCs w:val="16"/>
            </w:rPr>
            <w:instrText>NUMPAGES</w:instrText>
          </w:r>
          <w:r w:rsidRPr="00075DAB">
            <w:rPr>
              <w:rFonts w:ascii="Times New Roman" w:hAnsi="Times New Roman" w:cs="Times New Roman"/>
              <w:sz w:val="16"/>
              <w:szCs w:val="16"/>
            </w:rPr>
            <w:fldChar w:fldCharType="separate"/>
          </w:r>
          <w:r w:rsidR="0008164A">
            <w:rPr>
              <w:rFonts w:ascii="Times New Roman" w:hAnsi="Times New Roman" w:cs="Times New Roman"/>
              <w:noProof/>
              <w:sz w:val="16"/>
              <w:szCs w:val="16"/>
            </w:rPr>
            <w:t>21</w:t>
          </w:r>
          <w:r w:rsidRPr="00075DAB">
            <w:rPr>
              <w:rFonts w:ascii="Times New Roman" w:hAnsi="Times New Roman" w:cs="Times New Roman"/>
              <w:sz w:val="16"/>
              <w:szCs w:val="16"/>
            </w:rPr>
            <w:fldChar w:fldCharType="end"/>
          </w:r>
        </w:p>
      </w:tc>
    </w:tr>
    <w:tr w:rsidR="00AE756F" w:rsidRPr="00075DAB" w:rsidTr="00075DAB">
      <w:trPr>
        <w:cantSplit/>
        <w:trHeight w:val="764"/>
      </w:trPr>
      <w:tc>
        <w:tcPr>
          <w:tcW w:w="1129" w:type="dxa"/>
          <w:vMerge/>
        </w:tcPr>
        <w:p w:rsidR="00AE756F" w:rsidRPr="00075DAB" w:rsidRDefault="00AE756F">
          <w:pPr>
            <w:rPr>
              <w:rFonts w:ascii="Times New Roman" w:hAnsi="Times New Roman" w:cs="Times New Roman"/>
              <w:sz w:val="16"/>
              <w:szCs w:val="16"/>
            </w:rPr>
          </w:pPr>
        </w:p>
      </w:tc>
      <w:tc>
        <w:tcPr>
          <w:tcW w:w="1921" w:type="dxa"/>
          <w:vAlign w:val="center"/>
        </w:tcPr>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lang w:val="kk-KZ"/>
            </w:rPr>
            <w:t>Сапа менеджменті жүйесі</w:t>
          </w:r>
        </w:p>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rPr>
            <w:t>Система менеджмента качества</w:t>
          </w:r>
        </w:p>
      </w:tc>
      <w:tc>
        <w:tcPr>
          <w:tcW w:w="0" w:type="auto"/>
          <w:vAlign w:val="center"/>
        </w:tcPr>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rPr>
            <w:t>II ШҚМТУ 701.01-III-2019</w:t>
          </w:r>
        </w:p>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lang w:val="kk-KZ"/>
            </w:rPr>
            <w:t>Жұмыс оқу бағдарламасын (силлабусты) әзірлеу және рәсімдеу</w:t>
          </w:r>
        </w:p>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rPr>
            <w:t>II ВКГТУ 701.01-III-2019</w:t>
          </w:r>
        </w:p>
        <w:p w:rsidR="00AE756F" w:rsidRPr="00075DAB" w:rsidRDefault="00AE756F">
          <w:pPr>
            <w:rPr>
              <w:rFonts w:ascii="Times New Roman" w:hAnsi="Times New Roman" w:cs="Times New Roman"/>
              <w:sz w:val="16"/>
              <w:szCs w:val="16"/>
            </w:rPr>
          </w:pPr>
          <w:r w:rsidRPr="00075DAB">
            <w:rPr>
              <w:rFonts w:ascii="Times New Roman" w:hAnsi="Times New Roman" w:cs="Times New Roman"/>
              <w:sz w:val="16"/>
              <w:szCs w:val="16"/>
            </w:rPr>
            <w:t>Разработка и оформление учебно-методического комплекса дисциплины</w:t>
          </w:r>
        </w:p>
      </w:tc>
      <w:tc>
        <w:tcPr>
          <w:tcW w:w="1501" w:type="dxa"/>
          <w:vMerge/>
        </w:tcPr>
        <w:p w:rsidR="00AE756F" w:rsidRPr="00075DAB" w:rsidRDefault="00AE756F">
          <w:pPr>
            <w:rPr>
              <w:rFonts w:ascii="Times New Roman" w:hAnsi="Times New Roman" w:cs="Times New Roman"/>
              <w:sz w:val="16"/>
              <w:szCs w:val="16"/>
            </w:rPr>
          </w:pPr>
        </w:p>
      </w:tc>
    </w:tr>
  </w:tbl>
  <w:p w:rsidR="00AE756F" w:rsidRDefault="00AE756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FC6"/>
    <w:rsid w:val="00075DAB"/>
    <w:rsid w:val="0008164A"/>
    <w:rsid w:val="0013382A"/>
    <w:rsid w:val="00267299"/>
    <w:rsid w:val="003D4B4A"/>
    <w:rsid w:val="003E3FC6"/>
    <w:rsid w:val="00403D85"/>
    <w:rsid w:val="00584F61"/>
    <w:rsid w:val="00714EE2"/>
    <w:rsid w:val="00A95893"/>
    <w:rsid w:val="00AE756F"/>
    <w:rsid w:val="00B91515"/>
    <w:rsid w:val="00CC7E0E"/>
    <w:rsid w:val="00D759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AFDAD5-C3CF-412F-9AFA-948509DCD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5DAB"/>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75DAB"/>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75DAB"/>
    <w:rPr>
      <w:rFonts w:eastAsiaTheme="minorEastAsia"/>
      <w:lang w:eastAsia="ru-RU"/>
    </w:rPr>
  </w:style>
  <w:style w:type="paragraph" w:styleId="a5">
    <w:name w:val="footer"/>
    <w:basedOn w:val="a"/>
    <w:link w:val="a6"/>
    <w:uiPriority w:val="99"/>
    <w:unhideWhenUsed/>
    <w:rsid w:val="00075DAB"/>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75DAB"/>
    <w:rPr>
      <w:rFonts w:eastAsiaTheme="minorEastAsia"/>
      <w:lang w:eastAsia="ru-RU"/>
    </w:rPr>
  </w:style>
  <w:style w:type="paragraph" w:styleId="HTML">
    <w:name w:val="HTML Preformatted"/>
    <w:basedOn w:val="a"/>
    <w:link w:val="HTML0"/>
    <w:uiPriority w:val="99"/>
    <w:unhideWhenUsed/>
    <w:rsid w:val="00584F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584F61"/>
    <w:rPr>
      <w:rFonts w:ascii="Courier New" w:eastAsia="Times New Roman" w:hAnsi="Courier New" w:cs="Courier New"/>
      <w:sz w:val="20"/>
      <w:szCs w:val="20"/>
      <w:lang w:eastAsia="ru-RU"/>
    </w:rPr>
  </w:style>
  <w:style w:type="paragraph" w:styleId="a7">
    <w:name w:val="Normal (Web)"/>
    <w:basedOn w:val="a"/>
    <w:uiPriority w:val="99"/>
    <w:semiHidden/>
    <w:unhideWhenUsed/>
    <w:rsid w:val="0013382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3231530">
      <w:bodyDiv w:val="1"/>
      <w:marLeft w:val="0"/>
      <w:marRight w:val="0"/>
      <w:marTop w:val="0"/>
      <w:marBottom w:val="0"/>
      <w:divBdr>
        <w:top w:val="none" w:sz="0" w:space="0" w:color="auto"/>
        <w:left w:val="none" w:sz="0" w:space="0" w:color="auto"/>
        <w:bottom w:val="none" w:sz="0" w:space="0" w:color="auto"/>
        <w:right w:val="none" w:sz="0" w:space="0" w:color="auto"/>
      </w:divBdr>
    </w:div>
    <w:div w:id="995306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1F6BE3-EB27-4994-A103-2A9698DF36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21</Pages>
  <Words>4012</Words>
  <Characters>22871</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26830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Алпамыс Айтказинович</cp:lastModifiedBy>
  <cp:revision>8</cp:revision>
  <dcterms:created xsi:type="dcterms:W3CDTF">2020-04-06T13:37:00Z</dcterms:created>
  <dcterms:modified xsi:type="dcterms:W3CDTF">2020-04-06T19:18:00Z</dcterms:modified>
</cp:coreProperties>
</file>